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tbl>
      <w:tblPr>
        <w:tblW w:w="5000" w:type="pct"/>
        <w:tblCellMar>
          <w:left w:w="0" w:type="dxa"/>
          <w:right w:w="0" w:type="dxa"/>
        </w:tblCellMar>
        <w:tblLook w:val="04A0"/>
      </w:tblPr>
      <w:tblGrid>
        <w:gridCol w:w="9360"/>
      </w:tblGrid>
      <w:tr w:rsidTr="008A4C17">
        <w:tblPrEx>
          <w:tblW w:w="5000" w:type="pct"/>
          <w:tblCellMar>
            <w:left w:w="0" w:type="dxa"/>
            <w:right w:w="0" w:type="dxa"/>
          </w:tblCellMar>
          <w:tblLook w:val="04A0"/>
        </w:tblPrEx>
        <w:tc>
          <w:tcPr>
            <w:tcW w:w="0" w:type="auto"/>
          </w:tcPr>
          <w:p w:rsidR="008A4C17" w:rsidRPr="008A4C17" w:rsidP="008A4C17">
            <w:pPr>
              <w:spacing w:after="360" w:line="240" w:lineRule="auto"/>
              <w:jc w:val="center"/>
              <w:rPr>
                <w:rFonts w:ascii="Arial" w:eastAsia="Times New Roman" w:hAnsi="Arial" w:cs="Arial"/>
                <w:color w:val="000000"/>
                <w:sz w:val="24"/>
                <w:szCs w:val="24"/>
              </w:rPr>
            </w:pPr>
            <w:r w:rsidRPr="008A4C17">
              <w:rPr>
                <w:rFonts w:ascii="Arial" w:eastAsia="Times New Roman" w:hAnsi="Arial" w:cs="Arial"/>
                <w:b/>
                <w:bCs/>
                <w:color w:val="000000"/>
                <w:sz w:val="39"/>
                <w:szCs w:val="39"/>
              </w:rPr>
              <w:t>ANNA OF THE NORTH &amp; GUS DAPPERTON INVITE YOU TO THE WORLD OF “METEORITE”</w:t>
            </w:r>
          </w:p>
          <w:p w:rsidR="008A4C17" w:rsidRPr="008A4C17" w:rsidP="008A4C17">
            <w:pPr>
              <w:spacing w:after="360" w:line="240" w:lineRule="auto"/>
              <w:jc w:val="center"/>
              <w:rPr>
                <w:rFonts w:ascii="Arial" w:eastAsia="Times New Roman" w:hAnsi="Arial" w:cs="Arial"/>
                <w:color w:val="000000"/>
                <w:sz w:val="24"/>
                <w:szCs w:val="24"/>
              </w:rPr>
            </w:pPr>
            <w:r w:rsidRPr="008A4C17">
              <w:rPr>
                <w:rFonts w:ascii="Arial" w:eastAsia="Times New Roman" w:hAnsi="Arial" w:cs="Arial"/>
                <w:b/>
                <w:bCs/>
                <w:color w:val="222222"/>
                <w:sz w:val="24"/>
                <w:szCs w:val="24"/>
              </w:rPr>
              <w:t>VIA ELEKTRA RECORDS</w:t>
            </w:r>
          </w:p>
          <w:p w:rsidR="008A4C17" w:rsidRPr="008A4C17" w:rsidP="008A4C17">
            <w:pPr>
              <w:spacing w:after="360" w:line="240" w:lineRule="auto"/>
              <w:jc w:val="center"/>
              <w:rPr>
                <w:rFonts w:ascii="Arial" w:eastAsia="Times New Roman" w:hAnsi="Arial" w:cs="Arial"/>
                <w:color w:val="000000"/>
              </w:rPr>
            </w:pPr>
            <w:r>
              <w:fldChar w:fldCharType="begin"/>
            </w:r>
            <w:r>
              <w:instrText xml:space="preserve"> HYPERLINK "https://aotn.ffm.to/meteorite" </w:instrText>
            </w:r>
            <w:r>
              <w:fldChar w:fldCharType="separate"/>
            </w:r>
            <w:r w:rsidRPr="008A4C17">
              <w:rPr>
                <w:rFonts w:ascii="Arial" w:eastAsia="Times New Roman" w:hAnsi="Arial" w:cs="Arial"/>
                <w:color w:val="692340"/>
                <w:u w:val="single"/>
              </w:rPr>
              <w:t>LISTEN HERE</w:t>
            </w:r>
            <w:r>
              <w:fldChar w:fldCharType="end"/>
            </w:r>
          </w:p>
          <w:p w:rsidR="008A4C17" w:rsidRPr="008A4C17" w:rsidP="008A4C17">
            <w:pPr>
              <w:spacing w:after="360" w:line="240" w:lineRule="auto"/>
              <w:jc w:val="center"/>
              <w:rPr>
                <w:rFonts w:ascii="Arial" w:eastAsia="Times New Roman" w:hAnsi="Arial" w:cs="Arial"/>
                <w:color w:val="000000"/>
              </w:rPr>
            </w:pPr>
            <w:r w:rsidRPr="008A4C17">
              <w:rPr>
                <w:rFonts w:ascii="Arial" w:eastAsia="Times New Roman" w:hAnsi="Arial" w:cs="Arial"/>
                <w:color w:val="692340"/>
                <w:u w:val="single"/>
              </w:rPr>
              <w:t>WATCH HERE</w:t>
            </w:r>
          </w:p>
          <w:p w:rsidR="008A4C17" w:rsidRPr="008A4C17" w:rsidP="008A4C17">
            <w:pPr>
              <w:spacing w:after="360" w:line="240" w:lineRule="auto"/>
              <w:jc w:val="center"/>
              <w:rPr>
                <w:rFonts w:ascii="Arial" w:eastAsia="Times New Roman" w:hAnsi="Arial" w:cs="Arial"/>
                <w:color w:val="000000"/>
                <w:sz w:val="24"/>
                <w:szCs w:val="24"/>
              </w:rPr>
            </w:pPr>
            <w:r w:rsidRPr="008A4C17">
              <w:rPr>
                <w:rFonts w:ascii="Arial" w:eastAsia="Times New Roman" w:hAnsi="Arial" w:cs="Arial"/>
                <w:b/>
                <w:bCs/>
                <w:color w:val="000000"/>
                <w:sz w:val="29"/>
                <w:szCs w:val="29"/>
              </w:rPr>
              <w:t>+FIRST OF NEW MUSIC+</w:t>
            </w:r>
          </w:p>
          <w:p w:rsidR="008A4C17" w:rsidP="008A4C17">
            <w:pPr>
              <w:spacing w:after="0" w:line="240" w:lineRule="auto"/>
              <w:jc w:val="center"/>
              <w:rPr>
                <w:rFonts w:ascii="Arial" w:eastAsia="Times New Roman" w:hAnsi="Arial" w:cs="Arial"/>
                <w:b/>
                <w:bCs/>
                <w:color w:val="000000"/>
                <w:sz w:val="26"/>
                <w:szCs w:val="26"/>
              </w:rPr>
            </w:pPr>
            <w:r w:rsidRPr="008A4C17">
              <w:rPr>
                <w:rFonts w:ascii="Arial" w:eastAsia="Times New Roman" w:hAnsi="Arial" w:cs="Arial"/>
                <w:b/>
                <w:bCs/>
                <w:color w:val="000000"/>
                <w:sz w:val="26"/>
                <w:szCs w:val="26"/>
              </w:rPr>
              <w:t>+performing at Firefly Festival September 2022+</w:t>
            </w:r>
          </w:p>
        </w:tc>
      </w:tr>
      <w:tr w:rsidTr="008A4C17">
        <w:tblPrEx>
          <w:tblW w:w="5000" w:type="pct"/>
          <w:tblCellMar>
            <w:left w:w="0" w:type="dxa"/>
            <w:right w:w="0" w:type="dxa"/>
          </w:tblCellMar>
          <w:tblLook w:val="04A0"/>
        </w:tblPrEx>
        <w:tc>
          <w:tcPr>
            <w:tcW w:w="0" w:type="auto"/>
            <w:tcMar>
              <w:top w:w="180" w:type="dxa"/>
              <w:left w:w="0" w:type="dxa"/>
              <w:bottom w:w="180" w:type="dxa"/>
              <w:right w:w="0" w:type="dxa"/>
            </w:tcMar>
            <w:hideMark/>
          </w:tcPr>
          <w:p w:rsidR="008A4C17" w:rsidRPr="008A4C17" w:rsidP="008A4C17">
            <w:pPr>
              <w:spacing w:after="0" w:line="240" w:lineRule="auto"/>
              <w:jc w:val="center"/>
              <w:rPr>
                <w:rFonts w:ascii="Times New Roman" w:eastAsia="Times New Roman" w:hAnsi="Times New Roman" w:cs="Times New Roman"/>
                <w:color w:val="000000"/>
                <w:sz w:val="27"/>
                <w:szCs w:val="27"/>
              </w:rPr>
            </w:pPr>
            <w:r w:rsidRPr="008A4C17">
              <w:rPr>
                <w:rFonts w:ascii="Times New Roman" w:eastAsia="Times New Roman" w:hAnsi="Times New Roman" w:cs="Times New Roman"/>
                <w:noProof/>
                <w:color w:val="000000"/>
                <w:sz w:val="27"/>
                <w:szCs w:val="27"/>
              </w:rPr>
              <w:drawing>
                <wp:inline distT="0" distB="0" distL="0" distR="0">
                  <wp:extent cx="5372100" cy="3562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04560" name="Picture 1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372100" cy="3562350"/>
                          </a:xfrm>
                          <a:prstGeom prst="rect">
                            <a:avLst/>
                          </a:prstGeom>
                          <a:noFill/>
                          <a:ln>
                            <a:noFill/>
                          </a:ln>
                        </pic:spPr>
                      </pic:pic>
                    </a:graphicData>
                  </a:graphic>
                </wp:inline>
              </w:drawing>
            </w:r>
          </w:p>
        </w:tc>
      </w:tr>
      <w:tr w:rsidTr="008A4C17">
        <w:tblPrEx>
          <w:tblW w:w="5000" w:type="pct"/>
          <w:tblCellMar>
            <w:left w:w="0" w:type="dxa"/>
            <w:right w:w="0" w:type="dxa"/>
          </w:tblCellMar>
          <w:tblLook w:val="04A0"/>
        </w:tblPrEx>
        <w:tc>
          <w:tcPr>
            <w:tcW w:w="0" w:type="auto"/>
            <w:tcMar>
              <w:top w:w="180" w:type="dxa"/>
              <w:left w:w="360" w:type="dxa"/>
              <w:bottom w:w="180" w:type="dxa"/>
              <w:right w:w="360" w:type="dxa"/>
            </w:tcMar>
            <w:hideMark/>
          </w:tcPr>
          <w:p w:rsidR="008A4C17" w:rsidRPr="008A4C17" w:rsidP="008A4C17">
            <w:pPr>
              <w:spacing w:after="360" w:line="240" w:lineRule="auto"/>
              <w:rPr>
                <w:rFonts w:ascii="Arial" w:eastAsia="Times New Roman" w:hAnsi="Arial" w:cs="Arial"/>
                <w:color w:val="000000"/>
                <w:sz w:val="24"/>
                <w:szCs w:val="24"/>
              </w:rPr>
            </w:pPr>
            <w:r w:rsidRPr="008A4C17">
              <w:rPr>
                <w:rFonts w:ascii="Arial" w:eastAsia="Times New Roman" w:hAnsi="Arial" w:cs="Arial"/>
                <w:b/>
                <w:bCs/>
                <w:color w:val="000000"/>
                <w:sz w:val="21"/>
                <w:szCs w:val="21"/>
              </w:rPr>
              <w:t>May 11, 2022</w:t>
            </w:r>
            <w:r w:rsidRPr="008A4C17">
              <w:rPr>
                <w:rFonts w:ascii="Arial" w:eastAsia="Times New Roman" w:hAnsi="Arial" w:cs="Arial"/>
                <w:color w:val="000000"/>
                <w:sz w:val="21"/>
                <w:szCs w:val="21"/>
              </w:rPr>
              <w:t xml:space="preserve"> – Today, Anna of the North releases the first of new music with the Gus </w:t>
            </w:r>
            <w:r w:rsidRPr="008A4C17">
              <w:rPr>
                <w:rFonts w:ascii="Arial" w:eastAsia="Times New Roman" w:hAnsi="Arial" w:cs="Arial"/>
                <w:color w:val="000000"/>
                <w:sz w:val="21"/>
                <w:szCs w:val="21"/>
              </w:rPr>
              <w:t>Dapperton</w:t>
            </w:r>
            <w:r w:rsidRPr="008A4C17">
              <w:rPr>
                <w:rFonts w:ascii="Arial" w:eastAsia="Times New Roman" w:hAnsi="Arial" w:cs="Arial"/>
                <w:color w:val="000000"/>
                <w:sz w:val="21"/>
                <w:szCs w:val="21"/>
              </w:rPr>
              <w:t xml:space="preserve"> collaboration “Meteorite.” The track intertwines Anna and Gus’ heartfelt vocals with an infectious melody complete with a cinematic visual. Watch here.</w:t>
            </w:r>
          </w:p>
          <w:p w:rsidR="008A4C17" w:rsidRPr="008A4C17" w:rsidP="008A4C17">
            <w:pPr>
              <w:spacing w:after="360" w:line="240" w:lineRule="auto"/>
              <w:rPr>
                <w:rFonts w:ascii="Arial" w:eastAsia="Times New Roman" w:hAnsi="Arial" w:cs="Arial"/>
                <w:color w:val="000000"/>
                <w:sz w:val="24"/>
                <w:szCs w:val="24"/>
              </w:rPr>
            </w:pPr>
            <w:r w:rsidRPr="008A4C17">
              <w:rPr>
                <w:rFonts w:ascii="Arial" w:eastAsia="Times New Roman" w:hAnsi="Arial" w:cs="Arial"/>
                <w:color w:val="000000"/>
                <w:sz w:val="21"/>
                <w:szCs w:val="21"/>
              </w:rPr>
              <w:t xml:space="preserve">Featuring lo-fi hues of blue, the music video introduces viewers to Anna and Gus’s laundromat love story. The two </w:t>
            </w:r>
            <w:r w:rsidRPr="008A4C17">
              <w:rPr>
                <w:rFonts w:ascii="Arial" w:eastAsia="Times New Roman" w:hAnsi="Arial" w:cs="Arial"/>
                <w:color w:val="000000"/>
                <w:sz w:val="21"/>
                <w:szCs w:val="21"/>
              </w:rPr>
              <w:t>meet</w:t>
            </w:r>
            <w:r w:rsidRPr="008A4C17">
              <w:rPr>
                <w:rFonts w:ascii="Arial" w:eastAsia="Times New Roman" w:hAnsi="Arial" w:cs="Arial"/>
                <w:color w:val="000000"/>
                <w:sz w:val="21"/>
                <w:szCs w:val="21"/>
              </w:rPr>
              <w:t xml:space="preserve"> on a seemingly mundane day and watch as their worlds and energy combine. “Meteorite” encapsulates how the smallest encounter can impact </w:t>
            </w:r>
            <w:r w:rsidRPr="008A4C17">
              <w:rPr>
                <w:rFonts w:ascii="Arial" w:eastAsia="Times New Roman" w:hAnsi="Arial" w:cs="Arial"/>
                <w:color w:val="000000"/>
                <w:sz w:val="21"/>
                <w:szCs w:val="21"/>
              </w:rPr>
              <w:t>everyday life. Between the acoustic guitar stylings and crooning vocals, “Meteorite” is an enthralling medley of long-distance love.</w:t>
            </w:r>
          </w:p>
          <w:p w:rsidR="008A4C17" w:rsidRPr="008A4C17" w:rsidP="008A4C17">
            <w:pPr>
              <w:spacing w:after="360" w:line="240" w:lineRule="auto"/>
              <w:rPr>
                <w:rFonts w:ascii="Arial" w:eastAsia="Times New Roman" w:hAnsi="Arial" w:cs="Arial"/>
                <w:color w:val="000000"/>
                <w:sz w:val="24"/>
                <w:szCs w:val="24"/>
              </w:rPr>
            </w:pPr>
            <w:r w:rsidRPr="008A4C17">
              <w:rPr>
                <w:rFonts w:ascii="Arial" w:eastAsia="Times New Roman" w:hAnsi="Arial" w:cs="Arial"/>
                <w:color w:val="000000"/>
                <w:sz w:val="21"/>
                <w:szCs w:val="21"/>
              </w:rPr>
              <w:t>Speaking of the track Anna states “</w:t>
            </w:r>
            <w:r w:rsidRPr="008A4C17">
              <w:rPr>
                <w:rFonts w:ascii="Arial" w:eastAsia="Times New Roman" w:hAnsi="Arial" w:cs="Arial"/>
                <w:i/>
                <w:iCs/>
                <w:color w:val="000000"/>
                <w:sz w:val="21"/>
                <w:szCs w:val="21"/>
              </w:rPr>
              <w:t xml:space="preserve">Meteorite is a song that was originally written by Gus. He asked if I wanted to put a verse on it and collaborate which I, of course, wanted to do - I’m a big fan of him. I love the song and I’m so happy with how it came out. Our voices work </w:t>
            </w:r>
            <w:r w:rsidRPr="008A4C17">
              <w:rPr>
                <w:rFonts w:ascii="Arial" w:eastAsia="Times New Roman" w:hAnsi="Arial" w:cs="Arial"/>
                <w:i/>
                <w:iCs/>
                <w:color w:val="000000"/>
                <w:sz w:val="21"/>
                <w:szCs w:val="21"/>
              </w:rPr>
              <w:t>really well</w:t>
            </w:r>
            <w:r w:rsidRPr="008A4C17">
              <w:rPr>
                <w:rFonts w:ascii="Arial" w:eastAsia="Times New Roman" w:hAnsi="Arial" w:cs="Arial"/>
                <w:i/>
                <w:iCs/>
                <w:color w:val="000000"/>
                <w:sz w:val="21"/>
                <w:szCs w:val="21"/>
              </w:rPr>
              <w:t xml:space="preserve"> together. It’s a song about distance and how energy always connects us.”</w:t>
            </w:r>
          </w:p>
          <w:p w:rsidR="008A4C17" w:rsidRPr="008A4C17" w:rsidP="008A4C17">
            <w:pPr>
              <w:spacing w:after="360" w:line="240" w:lineRule="auto"/>
              <w:rPr>
                <w:rFonts w:ascii="Arial" w:eastAsia="Times New Roman" w:hAnsi="Arial" w:cs="Arial"/>
                <w:color w:val="000000"/>
                <w:sz w:val="24"/>
                <w:szCs w:val="24"/>
              </w:rPr>
            </w:pPr>
            <w:r w:rsidRPr="008A4C17">
              <w:rPr>
                <w:rFonts w:ascii="Arial" w:eastAsia="Times New Roman" w:hAnsi="Arial" w:cs="Arial"/>
                <w:color w:val="000000"/>
                <w:sz w:val="21"/>
                <w:szCs w:val="21"/>
              </w:rPr>
              <w:t xml:space="preserve">With 500M+ streams under her belt, co-signs from Tyler </w:t>
            </w:r>
            <w:r w:rsidRPr="008A4C17">
              <w:rPr>
                <w:rFonts w:ascii="Arial" w:eastAsia="Times New Roman" w:hAnsi="Arial" w:cs="Arial"/>
                <w:color w:val="000000"/>
                <w:sz w:val="21"/>
                <w:szCs w:val="21"/>
              </w:rPr>
              <w:t>The</w:t>
            </w:r>
            <w:r w:rsidRPr="008A4C17">
              <w:rPr>
                <w:rFonts w:ascii="Arial" w:eastAsia="Times New Roman" w:hAnsi="Arial" w:cs="Arial"/>
                <w:color w:val="000000"/>
                <w:sz w:val="21"/>
                <w:szCs w:val="21"/>
              </w:rPr>
              <w:t xml:space="preserve"> Creator, </w:t>
            </w:r>
            <w:r w:rsidRPr="008A4C17">
              <w:rPr>
                <w:rFonts w:ascii="Arial" w:eastAsia="Times New Roman" w:hAnsi="Arial" w:cs="Arial"/>
                <w:color w:val="000000"/>
                <w:sz w:val="21"/>
                <w:szCs w:val="21"/>
              </w:rPr>
              <w:t>Dua</w:t>
            </w:r>
            <w:r w:rsidRPr="008A4C17">
              <w:rPr>
                <w:rFonts w:ascii="Arial" w:eastAsia="Times New Roman" w:hAnsi="Arial" w:cs="Arial"/>
                <w:color w:val="000000"/>
                <w:sz w:val="21"/>
                <w:szCs w:val="21"/>
              </w:rPr>
              <w:t xml:space="preserve"> Lipa, Alina </w:t>
            </w:r>
            <w:r w:rsidRPr="008A4C17">
              <w:rPr>
                <w:rFonts w:ascii="Arial" w:eastAsia="Times New Roman" w:hAnsi="Arial" w:cs="Arial"/>
                <w:color w:val="000000"/>
                <w:sz w:val="21"/>
                <w:szCs w:val="21"/>
              </w:rPr>
              <w:t>Baraz</w:t>
            </w:r>
            <w:r w:rsidRPr="008A4C17">
              <w:rPr>
                <w:rFonts w:ascii="Arial" w:eastAsia="Times New Roman" w:hAnsi="Arial" w:cs="Arial"/>
                <w:color w:val="000000"/>
                <w:sz w:val="21"/>
                <w:szCs w:val="21"/>
              </w:rPr>
              <w:t xml:space="preserve">, </w:t>
            </w:r>
            <w:r w:rsidRPr="008A4C17">
              <w:rPr>
                <w:rFonts w:ascii="Arial" w:eastAsia="Times New Roman" w:hAnsi="Arial" w:cs="Arial"/>
                <w:color w:val="000000"/>
                <w:sz w:val="21"/>
                <w:szCs w:val="21"/>
              </w:rPr>
              <w:t>Rejjie</w:t>
            </w:r>
            <w:r w:rsidRPr="008A4C17">
              <w:rPr>
                <w:rFonts w:ascii="Arial" w:eastAsia="Times New Roman" w:hAnsi="Arial" w:cs="Arial"/>
                <w:color w:val="000000"/>
                <w:sz w:val="21"/>
                <w:szCs w:val="21"/>
              </w:rPr>
              <w:t xml:space="preserve"> Snow, Steve Lazy and more, Anna of the North is the pop star who has been hiding in plain sight.</w:t>
            </w:r>
          </w:p>
          <w:p w:rsidR="008A4C17" w:rsidRPr="008A4C17" w:rsidP="008A4C17">
            <w:pPr>
              <w:spacing w:after="360" w:line="240" w:lineRule="auto"/>
              <w:rPr>
                <w:rFonts w:ascii="Arial" w:eastAsia="Times New Roman" w:hAnsi="Arial" w:cs="Arial"/>
                <w:color w:val="000000"/>
                <w:sz w:val="24"/>
                <w:szCs w:val="24"/>
              </w:rPr>
            </w:pPr>
            <w:r w:rsidRPr="008A4C17">
              <w:rPr>
                <w:rFonts w:ascii="Arial" w:eastAsia="Times New Roman" w:hAnsi="Arial" w:cs="Arial"/>
                <w:color w:val="000000"/>
                <w:sz w:val="21"/>
                <w:szCs w:val="21"/>
              </w:rPr>
              <w:t>Anna won a Norwegian Grammy Award (</w:t>
            </w:r>
            <w:r w:rsidRPr="008A4C17">
              <w:rPr>
                <w:rFonts w:ascii="Arial" w:eastAsia="Times New Roman" w:hAnsi="Arial" w:cs="Arial"/>
                <w:color w:val="000000"/>
                <w:sz w:val="21"/>
                <w:szCs w:val="21"/>
              </w:rPr>
              <w:t>Spellemannprisen</w:t>
            </w:r>
            <w:r w:rsidRPr="008A4C17">
              <w:rPr>
                <w:rFonts w:ascii="Arial" w:eastAsia="Times New Roman" w:hAnsi="Arial" w:cs="Arial"/>
                <w:color w:val="000000"/>
                <w:sz w:val="21"/>
                <w:szCs w:val="21"/>
              </w:rPr>
              <w:t xml:space="preserve">) for her music video "Dream Girl". Additionally, she had a track synced to a Global iPad Pro Commercial (+ 2 Netflix shows), 'opened' for Katy Perry, &amp; performed at the first ever </w:t>
            </w:r>
            <w:r w:rsidRPr="008A4C17">
              <w:rPr>
                <w:rFonts w:ascii="Arial" w:eastAsia="Times New Roman" w:hAnsi="Arial" w:cs="Arial"/>
                <w:color w:val="000000"/>
                <w:sz w:val="21"/>
                <w:szCs w:val="21"/>
              </w:rPr>
              <w:t>Zoomtopia</w:t>
            </w:r>
            <w:r w:rsidRPr="008A4C17">
              <w:rPr>
                <w:rFonts w:ascii="Arial" w:eastAsia="Times New Roman" w:hAnsi="Arial" w:cs="Arial"/>
                <w:color w:val="000000"/>
                <w:sz w:val="21"/>
                <w:szCs w:val="21"/>
              </w:rPr>
              <w:t xml:space="preserve">. Her track "Dream Girl" was featured in the 3rd film in the trilogy 'To All </w:t>
            </w:r>
            <w:r w:rsidRPr="008A4C17">
              <w:rPr>
                <w:rFonts w:ascii="Arial" w:eastAsia="Times New Roman" w:hAnsi="Arial" w:cs="Arial"/>
                <w:color w:val="000000"/>
                <w:sz w:val="21"/>
                <w:szCs w:val="21"/>
              </w:rPr>
              <w:t>The</w:t>
            </w:r>
            <w:r w:rsidRPr="008A4C17">
              <w:rPr>
                <w:rFonts w:ascii="Arial" w:eastAsia="Times New Roman" w:hAnsi="Arial" w:cs="Arial"/>
                <w:color w:val="000000"/>
                <w:sz w:val="21"/>
                <w:szCs w:val="21"/>
              </w:rPr>
              <w:t xml:space="preserve"> Boys...Always &amp; Forever' - she's the only artist featured in all three films. All of her syncs became viral </w:t>
            </w:r>
            <w:r w:rsidRPr="008A4C17">
              <w:rPr>
                <w:rFonts w:ascii="Arial" w:eastAsia="Times New Roman" w:hAnsi="Arial" w:cs="Arial"/>
                <w:color w:val="000000"/>
                <w:sz w:val="21"/>
                <w:szCs w:val="21"/>
              </w:rPr>
              <w:t>moments</w:t>
            </w:r>
            <w:r w:rsidRPr="008A4C17">
              <w:rPr>
                <w:rFonts w:ascii="Arial" w:eastAsia="Times New Roman" w:hAnsi="Arial" w:cs="Arial"/>
                <w:color w:val="000000"/>
                <w:sz w:val="21"/>
                <w:szCs w:val="21"/>
              </w:rPr>
              <w:t xml:space="preserve"> but the iPad Pro sync saw overnight success, and in less than a week Anna was charting on iTunes in over 30+ Countries, doubled her Daily Spotify Streams and saw an overall streaming increase of 187%.</w:t>
            </w:r>
          </w:p>
          <w:p w:rsidR="008A4C17" w:rsidRPr="008A4C17" w:rsidP="008A4C17">
            <w:pPr>
              <w:spacing w:after="0" w:line="240" w:lineRule="auto"/>
              <w:rPr>
                <w:rFonts w:ascii="Arial" w:eastAsia="Times New Roman" w:hAnsi="Arial" w:cs="Arial"/>
                <w:color w:val="000000"/>
                <w:sz w:val="24"/>
                <w:szCs w:val="24"/>
              </w:rPr>
            </w:pPr>
            <w:r w:rsidRPr="008A4C17">
              <w:rPr>
                <w:rFonts w:ascii="Arial" w:eastAsia="Times New Roman" w:hAnsi="Arial" w:cs="Arial"/>
                <w:color w:val="000000"/>
                <w:sz w:val="21"/>
                <w:szCs w:val="21"/>
              </w:rPr>
              <w:t xml:space="preserve">Recently, Anna has been on the reality TV show </w:t>
            </w:r>
            <w:r w:rsidRPr="008A4C17">
              <w:rPr>
                <w:rFonts w:ascii="Arial" w:eastAsia="Times New Roman" w:hAnsi="Arial" w:cs="Arial"/>
                <w:color w:val="000000"/>
                <w:sz w:val="21"/>
                <w:szCs w:val="21"/>
              </w:rPr>
              <w:t>Hver</w:t>
            </w:r>
            <w:r w:rsidRPr="008A4C17">
              <w:rPr>
                <w:rFonts w:ascii="Arial" w:eastAsia="Times New Roman" w:hAnsi="Arial" w:cs="Arial"/>
                <w:color w:val="000000"/>
                <w:sz w:val="21"/>
                <w:szCs w:val="21"/>
              </w:rPr>
              <w:t xml:space="preserve"> Gang Vi </w:t>
            </w:r>
            <w:r w:rsidRPr="008A4C17">
              <w:rPr>
                <w:rFonts w:ascii="Arial" w:eastAsia="Times New Roman" w:hAnsi="Arial" w:cs="Arial"/>
                <w:color w:val="000000"/>
                <w:sz w:val="21"/>
                <w:szCs w:val="21"/>
              </w:rPr>
              <w:t>Mötes</w:t>
            </w:r>
            <w:r w:rsidRPr="008A4C17">
              <w:rPr>
                <w:rFonts w:ascii="Arial" w:eastAsia="Times New Roman" w:hAnsi="Arial" w:cs="Arial"/>
                <w:color w:val="000000"/>
                <w:sz w:val="21"/>
                <w:szCs w:val="21"/>
              </w:rPr>
              <w:t>. The show has broken more artists and resurrected more artist careers than any other media in any of the countries where it currently airs.</w:t>
            </w:r>
          </w:p>
        </w:tc>
      </w:tr>
      <w:tr w:rsidTr="008A4C17">
        <w:tblPrEx>
          <w:tblW w:w="5000" w:type="pct"/>
          <w:tblCellMar>
            <w:left w:w="0" w:type="dxa"/>
            <w:right w:w="0" w:type="dxa"/>
          </w:tblCellMar>
          <w:tblLook w:val="04A0"/>
        </w:tblPrEx>
        <w:tc>
          <w:tcPr>
            <w:tcW w:w="0" w:type="auto"/>
            <w:tcMar>
              <w:top w:w="120" w:type="dxa"/>
              <w:left w:w="0" w:type="dxa"/>
              <w:bottom w:w="0" w:type="dxa"/>
              <w:right w:w="0" w:type="dxa"/>
            </w:tcMar>
            <w:hideMark/>
          </w:tcPr>
          <w:p w:rsidR="008A4C17" w:rsidRPr="008A4C17" w:rsidP="008A4C17">
            <w:pPr>
              <w:spacing w:after="0" w:line="240" w:lineRule="auto"/>
              <w:jc w:val="both"/>
              <w:rPr>
                <w:rFonts w:ascii="Times New Roman" w:eastAsia="Times New Roman" w:hAnsi="Times New Roman" w:cs="Times New Roman"/>
                <w:color w:val="000000"/>
                <w:sz w:val="27"/>
                <w:szCs w:val="27"/>
              </w:rPr>
            </w:pPr>
            <w:r w:rsidRPr="008A4C17">
              <w:rPr>
                <w:rFonts w:ascii="Times New Roman" w:eastAsia="Times New Roman" w:hAnsi="Times New Roman" w:cs="Times New Roman"/>
                <w:noProof/>
                <w:color w:val="000000"/>
                <w:sz w:val="27"/>
                <w:szCs w:val="27"/>
              </w:rPr>
              <w:drawing>
                <wp:inline distT="0" distB="0" distL="0" distR="0">
                  <wp:extent cx="5705475" cy="822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06178" name="Picture 1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05475" cy="8229600"/>
                          </a:xfrm>
                          <a:prstGeom prst="rect">
                            <a:avLst/>
                          </a:prstGeom>
                          <a:noFill/>
                          <a:ln>
                            <a:noFill/>
                          </a:ln>
                        </pic:spPr>
                      </pic:pic>
                    </a:graphicData>
                  </a:graphic>
                </wp:inline>
              </w:drawing>
            </w:r>
          </w:p>
        </w:tc>
      </w:tr>
      <w:tr w:rsidTr="008A4C17">
        <w:tblPrEx>
          <w:tblW w:w="5000" w:type="pct"/>
          <w:tblCellMar>
            <w:left w:w="0" w:type="dxa"/>
            <w:right w:w="0" w:type="dxa"/>
          </w:tblCellMar>
          <w:tblLook w:val="04A0"/>
        </w:tblPrEx>
        <w:tc>
          <w:tcPr>
            <w:tcW w:w="0" w:type="auto"/>
            <w:hideMark/>
          </w:tcPr>
          <w:p w:rsidR="008A4C17" w:rsidRPr="008A4C17" w:rsidP="008A4C17">
            <w:pPr>
              <w:spacing w:after="0" w:line="240" w:lineRule="auto"/>
              <w:jc w:val="center"/>
              <w:rPr>
                <w:rFonts w:ascii="Times New Roman" w:eastAsia="Times New Roman" w:hAnsi="Times New Roman" w:cs="Times New Roman"/>
                <w:color w:val="000000"/>
                <w:sz w:val="27"/>
                <w:szCs w:val="27"/>
              </w:rPr>
            </w:pPr>
            <w:r w:rsidRPr="008A4C17">
              <w:rPr>
                <w:rFonts w:ascii="Times New Roman" w:eastAsia="Times New Roman" w:hAnsi="Times New Roman" w:cs="Times New Roman"/>
                <w:noProof/>
                <w:color w:val="000000"/>
                <w:sz w:val="27"/>
                <w:szCs w:val="27"/>
              </w:rPr>
              <w:drawing>
                <wp:inline distT="0" distB="0" distL="0" distR="0">
                  <wp:extent cx="5372100" cy="545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493864" name="Picture 18"/>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372100" cy="5457825"/>
                          </a:xfrm>
                          <a:prstGeom prst="rect">
                            <a:avLst/>
                          </a:prstGeom>
                          <a:noFill/>
                          <a:ln>
                            <a:noFill/>
                          </a:ln>
                        </pic:spPr>
                      </pic:pic>
                    </a:graphicData>
                  </a:graphic>
                </wp:inline>
              </w:drawing>
            </w:r>
          </w:p>
        </w:tc>
      </w:tr>
      <w:tr w:rsidTr="008A4C17">
        <w:tblPrEx>
          <w:tblW w:w="5000" w:type="pct"/>
          <w:tblCellMar>
            <w:left w:w="0" w:type="dxa"/>
            <w:right w:w="0" w:type="dxa"/>
          </w:tblCellMar>
          <w:tblLook w:val="04A0"/>
        </w:tblPrEx>
        <w:tc>
          <w:tcPr>
            <w:tcW w:w="0" w:type="auto"/>
            <w:shd w:val="clear" w:color="auto" w:fill="auto"/>
            <w:hideMark/>
          </w:tcPr>
          <w:tbl>
            <w:tblPr>
              <w:tblW w:w="5000" w:type="pct"/>
              <w:tblCellMar>
                <w:left w:w="0" w:type="dxa"/>
                <w:right w:w="0" w:type="dxa"/>
              </w:tblCellMar>
              <w:tblLook w:val="04A0"/>
            </w:tblPr>
            <w:tblGrid>
              <w:gridCol w:w="9360"/>
            </w:tblGrid>
            <w:tr>
              <w:tblPrEx>
                <w:tblW w:w="5000" w:type="pct"/>
                <w:tblCellMar>
                  <w:left w:w="0" w:type="dxa"/>
                  <w:right w:w="0" w:type="dxa"/>
                </w:tblCellMar>
                <w:tblLook w:val="04A0"/>
              </w:tblPrEx>
              <w:tc>
                <w:tcPr>
                  <w:tcW w:w="0" w:type="auto"/>
                  <w:shd w:val="clear" w:color="auto" w:fill="auto"/>
                  <w:hideMark/>
                </w:tcPr>
                <w:p w:rsidR="008A4C17" w:rsidRPr="008A4C17" w:rsidP="008A4C17">
                  <w:pPr>
                    <w:spacing w:after="0" w:line="240" w:lineRule="auto"/>
                    <w:jc w:val="center"/>
                    <w:rPr>
                      <w:rFonts w:ascii="Times New Roman" w:eastAsia="Times New Roman" w:hAnsi="Times New Roman" w:cs="Times New Roman"/>
                      <w:color w:val="000000"/>
                      <w:sz w:val="27"/>
                      <w:szCs w:val="27"/>
                    </w:rPr>
                  </w:pPr>
                </w:p>
              </w:tc>
            </w:tr>
          </w:tbl>
          <w:p w:rsidR="008A4C17" w:rsidRPr="008A4C17" w:rsidP="008A4C17">
            <w:pPr>
              <w:spacing w:after="0" w:line="240" w:lineRule="auto"/>
              <w:rPr>
                <w:rFonts w:ascii="Times New Roman" w:eastAsia="Times New Roman" w:hAnsi="Times New Roman" w:cs="Times New Roman"/>
                <w:color w:val="000000"/>
                <w:sz w:val="27"/>
                <w:szCs w:val="27"/>
              </w:rPr>
            </w:pPr>
          </w:p>
        </w:tc>
      </w:tr>
      <w:tr w:rsidTr="008A4C17">
        <w:tblPrEx>
          <w:tblW w:w="5000" w:type="pct"/>
          <w:tblCellMar>
            <w:left w:w="0" w:type="dxa"/>
            <w:right w:w="0" w:type="dxa"/>
          </w:tblCellMar>
          <w:tblLook w:val="04A0"/>
        </w:tblPrEx>
        <w:tc>
          <w:tcPr>
            <w:tcW w:w="0" w:type="auto"/>
            <w:tcMar>
              <w:top w:w="180" w:type="dxa"/>
              <w:left w:w="360" w:type="dxa"/>
              <w:bottom w:w="180" w:type="dxa"/>
              <w:right w:w="360" w:type="dxa"/>
            </w:tcMar>
            <w:hideMark/>
          </w:tcPr>
          <w:p w:rsidR="008A4C17" w:rsidRPr="008A4C17" w:rsidP="008A4C17">
            <w:pPr>
              <w:spacing w:after="360" w:line="240" w:lineRule="auto"/>
              <w:jc w:val="center"/>
              <w:rPr>
                <w:rFonts w:ascii="Arial" w:eastAsia="Times New Roman" w:hAnsi="Arial" w:cs="Arial"/>
                <w:color w:val="000000"/>
                <w:sz w:val="24"/>
                <w:szCs w:val="24"/>
              </w:rPr>
            </w:pPr>
            <w:r w:rsidRPr="008A4C17">
              <w:rPr>
                <w:rFonts w:ascii="Arial" w:eastAsia="Times New Roman" w:hAnsi="Arial" w:cs="Arial"/>
                <w:b/>
                <w:bCs/>
                <w:color w:val="333333"/>
                <w:sz w:val="27"/>
                <w:szCs w:val="27"/>
              </w:rPr>
              <w:t>About Anna of the North</w:t>
            </w:r>
          </w:p>
          <w:p w:rsidR="008A4C17" w:rsidRPr="008A4C17" w:rsidP="008A4C17">
            <w:pPr>
              <w:spacing w:after="0" w:line="240" w:lineRule="auto"/>
              <w:jc w:val="center"/>
              <w:rPr>
                <w:rFonts w:ascii="Arial" w:eastAsia="Times New Roman" w:hAnsi="Arial" w:cs="Arial"/>
                <w:color w:val="000000"/>
                <w:sz w:val="24"/>
                <w:szCs w:val="24"/>
              </w:rPr>
            </w:pPr>
            <w:r w:rsidRPr="008A4C17">
              <w:rPr>
                <w:rFonts w:ascii="Arial" w:eastAsia="Times New Roman" w:hAnsi="Arial" w:cs="Arial"/>
                <w:color w:val="333333"/>
                <w:sz w:val="21"/>
                <w:szCs w:val="21"/>
              </w:rPr>
              <w:t xml:space="preserve">Anna of the North strikes an emotional chord regardless of continent, collaborator, or genre and her music has taken on an unexpected life of its own as it finds success in syncs. Few modern artists could appear as at home working with Tyler, the Creator (Anna lent her vocals to two tracks on ‘Flower Boy’ alongside Steve Lacy, Frank Ocean, and Rex Orange County) and </w:t>
            </w:r>
            <w:r w:rsidRPr="008A4C17">
              <w:rPr>
                <w:rFonts w:ascii="Arial" w:eastAsia="Times New Roman" w:hAnsi="Arial" w:cs="Arial"/>
                <w:color w:val="333333"/>
                <w:sz w:val="21"/>
                <w:szCs w:val="21"/>
              </w:rPr>
              <w:t>Rejjie</w:t>
            </w:r>
            <w:r w:rsidRPr="008A4C17">
              <w:rPr>
                <w:rFonts w:ascii="Arial" w:eastAsia="Times New Roman" w:hAnsi="Arial" w:cs="Arial"/>
                <w:color w:val="333333"/>
                <w:sz w:val="21"/>
                <w:szCs w:val="21"/>
              </w:rPr>
              <w:t xml:space="preserve"> Snow as they are duetting with HONNE or playing with Anderson </w:t>
            </w:r>
            <w:r w:rsidRPr="008A4C17">
              <w:rPr>
                <w:rFonts w:ascii="Arial" w:eastAsia="Times New Roman" w:hAnsi="Arial" w:cs="Arial"/>
                <w:color w:val="333333"/>
                <w:sz w:val="21"/>
                <w:szCs w:val="21"/>
              </w:rPr>
              <w:t>Paak</w:t>
            </w:r>
            <w:r w:rsidRPr="008A4C17">
              <w:rPr>
                <w:rFonts w:ascii="Arial" w:eastAsia="Times New Roman" w:hAnsi="Arial" w:cs="Arial"/>
                <w:color w:val="333333"/>
                <w:sz w:val="21"/>
                <w:szCs w:val="21"/>
              </w:rPr>
              <w:t xml:space="preserve">. All of which has led Anna to where she finds herself in now; a pop star and a fearless young woman who is set to make 2022 </w:t>
            </w:r>
            <w:r w:rsidRPr="008A4C17">
              <w:rPr>
                <w:rFonts w:ascii="Arial" w:eastAsia="Times New Roman" w:hAnsi="Arial" w:cs="Arial"/>
                <w:color w:val="333333"/>
                <w:sz w:val="21"/>
                <w:szCs w:val="21"/>
              </w:rPr>
              <w:t>her</w:t>
            </w:r>
            <w:r w:rsidRPr="008A4C17">
              <w:rPr>
                <w:rFonts w:ascii="Arial" w:eastAsia="Times New Roman" w:hAnsi="Arial" w:cs="Arial"/>
                <w:color w:val="333333"/>
                <w:sz w:val="21"/>
                <w:szCs w:val="21"/>
              </w:rPr>
              <w:t xml:space="preserve"> year.</w:t>
            </w:r>
          </w:p>
        </w:tc>
      </w:tr>
    </w:tbl>
    <w:p w:rsidR="007A7EDA"/>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242B8A5-AC60-4D0B-8E40-C9672F97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C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C17"/>
    <w:rPr>
      <w:b/>
      <w:bCs/>
    </w:rPr>
  </w:style>
  <w:style w:type="character" w:styleId="Hyperlink">
    <w:name w:val="Hyperlink"/>
    <w:basedOn w:val="DefaultParagraphFont"/>
    <w:uiPriority w:val="99"/>
    <w:semiHidden/>
    <w:unhideWhenUsed/>
    <w:rsid w:val="008A4C17"/>
    <w:rPr>
      <w:color w:val="0000FF"/>
      <w:u w:val="single"/>
    </w:rPr>
  </w:style>
  <w:style w:type="paragraph" w:customStyle="1" w:styleId="last-child">
    <w:name w:val="last-child"/>
    <w:basedOn w:val="Normal"/>
    <w:rsid w:val="008A4C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Destiny</dc:creator>
  <cp:lastModifiedBy>Dominguez, Destiny</cp:lastModifiedBy>
  <cp:revision>1</cp:revision>
  <dcterms:created xsi:type="dcterms:W3CDTF">2022-05-10T23:55:00Z</dcterms:created>
  <dcterms:modified xsi:type="dcterms:W3CDTF">2022-05-10T23:57:00Z</dcterms:modified>
</cp:coreProperties>
</file>