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0E0AB" w14:textId="77777777" w:rsidR="00BF4E31" w:rsidRDefault="00407F91" w:rsidP="007E5F38">
      <w:pPr>
        <w:pStyle w:val="BodyA"/>
        <w:jc w:val="center"/>
        <w:rPr>
          <w:b/>
          <w:bCs/>
          <w:sz w:val="44"/>
          <w:szCs w:val="44"/>
        </w:rPr>
      </w:pPr>
      <w:bookmarkStart w:id="0" w:name="_Hlk31710958"/>
      <w:r>
        <w:rPr>
          <w:b/>
          <w:bCs/>
          <w:sz w:val="44"/>
          <w:szCs w:val="44"/>
        </w:rPr>
        <w:t xml:space="preserve">COHEED AND CAMBRIA </w:t>
      </w:r>
    </w:p>
    <w:p w14:paraId="3237E474" w14:textId="77777777" w:rsidR="00BF4E31" w:rsidRDefault="00407F91" w:rsidP="007E5F38">
      <w:pPr>
        <w:pStyle w:val="BodyA"/>
        <w:jc w:val="center"/>
        <w:rPr>
          <w:b/>
          <w:bCs/>
          <w:sz w:val="28"/>
          <w:szCs w:val="28"/>
        </w:rPr>
      </w:pPr>
      <w:r>
        <w:rPr>
          <w:b/>
          <w:bCs/>
          <w:sz w:val="28"/>
          <w:szCs w:val="28"/>
        </w:rPr>
        <w:t xml:space="preserve">SET DATES FOR </w:t>
      </w:r>
      <w:r>
        <w:rPr>
          <w:b/>
          <w:bCs/>
          <w:i/>
          <w:iCs/>
          <w:sz w:val="28"/>
          <w:szCs w:val="28"/>
        </w:rPr>
        <w:t xml:space="preserve">NEVERENDER NWFT </w:t>
      </w:r>
      <w:r>
        <w:rPr>
          <w:b/>
          <w:bCs/>
          <w:sz w:val="28"/>
          <w:szCs w:val="28"/>
        </w:rPr>
        <w:t>TOUR 2020</w:t>
      </w:r>
    </w:p>
    <w:p w14:paraId="2543F203" w14:textId="77777777" w:rsidR="00BF4E31" w:rsidRDefault="00BF4E31" w:rsidP="007E5F38">
      <w:pPr>
        <w:pStyle w:val="BodyA"/>
        <w:jc w:val="center"/>
        <w:rPr>
          <w:b/>
          <w:bCs/>
          <w:sz w:val="12"/>
          <w:szCs w:val="12"/>
        </w:rPr>
      </w:pPr>
    </w:p>
    <w:p w14:paraId="3AA81596" w14:textId="77777777" w:rsidR="00BF4E31" w:rsidRDefault="00407F91" w:rsidP="007E5F38">
      <w:pPr>
        <w:pStyle w:val="BodyA"/>
        <w:jc w:val="center"/>
        <w:rPr>
          <w:b/>
          <w:bCs/>
          <w:sz w:val="28"/>
          <w:szCs w:val="28"/>
        </w:rPr>
      </w:pPr>
      <w:r>
        <w:rPr>
          <w:b/>
          <w:bCs/>
          <w:sz w:val="28"/>
          <w:szCs w:val="28"/>
        </w:rPr>
        <w:t xml:space="preserve">PERFORMING 2007 CLASSIC </w:t>
      </w:r>
      <w:r>
        <w:rPr>
          <w:b/>
          <w:bCs/>
          <w:i/>
          <w:iCs/>
          <w:sz w:val="28"/>
          <w:szCs w:val="28"/>
        </w:rPr>
        <w:t xml:space="preserve">NO WORLD FOR TOMORROW </w:t>
      </w:r>
      <w:r>
        <w:rPr>
          <w:b/>
          <w:bCs/>
          <w:sz w:val="28"/>
          <w:szCs w:val="28"/>
        </w:rPr>
        <w:t>IN ITS ENTIRETY</w:t>
      </w:r>
    </w:p>
    <w:p w14:paraId="5D50F3AE" w14:textId="77777777" w:rsidR="00BF4E31" w:rsidRDefault="00BF4E31" w:rsidP="007E5F38">
      <w:pPr>
        <w:pStyle w:val="BodyA"/>
        <w:rPr>
          <w:b/>
          <w:bCs/>
          <w:sz w:val="12"/>
          <w:szCs w:val="12"/>
        </w:rPr>
      </w:pPr>
    </w:p>
    <w:p w14:paraId="05A15266" w14:textId="77777777" w:rsidR="00BF4E31" w:rsidRDefault="00407F91" w:rsidP="007E5F38">
      <w:pPr>
        <w:pStyle w:val="BodyA"/>
        <w:jc w:val="center"/>
        <w:rPr>
          <w:b/>
          <w:bCs/>
          <w:sz w:val="28"/>
          <w:szCs w:val="28"/>
        </w:rPr>
      </w:pPr>
      <w:r>
        <w:rPr>
          <w:b/>
          <w:bCs/>
          <w:sz w:val="28"/>
          <w:szCs w:val="28"/>
        </w:rPr>
        <w:t>CHON TO PROVIDE DIRECT SUPPORT</w:t>
      </w:r>
    </w:p>
    <w:p w14:paraId="18E2D405" w14:textId="77777777" w:rsidR="00BF4E31" w:rsidRDefault="00BF4E31" w:rsidP="007E5F38">
      <w:pPr>
        <w:pStyle w:val="BodyA"/>
        <w:jc w:val="center"/>
        <w:rPr>
          <w:b/>
          <w:bCs/>
          <w:sz w:val="12"/>
          <w:szCs w:val="12"/>
        </w:rPr>
      </w:pPr>
    </w:p>
    <w:p w14:paraId="50EC89CC" w14:textId="77777777" w:rsidR="00BF4E31" w:rsidRDefault="00407F91" w:rsidP="007E5F38">
      <w:pPr>
        <w:pStyle w:val="BodyA"/>
        <w:jc w:val="center"/>
        <w:rPr>
          <w:b/>
          <w:bCs/>
          <w:sz w:val="28"/>
          <w:szCs w:val="28"/>
        </w:rPr>
      </w:pPr>
      <w:r>
        <w:rPr>
          <w:rFonts w:ascii="Times New Roman" w:eastAsia="Times New Roman" w:hAnsi="Times New Roman" w:cs="Times New Roman"/>
          <w:b/>
          <w:bCs/>
          <w:noProof/>
          <w:sz w:val="28"/>
          <w:szCs w:val="28"/>
        </w:rPr>
        <w:drawing>
          <wp:inline distT="0" distB="0" distL="0" distR="0" wp14:anchorId="724C7451" wp14:editId="7A172D8D">
            <wp:extent cx="5943600" cy="3963035"/>
            <wp:effectExtent l="0" t="0" r="0" b="0"/>
            <wp:docPr id="1073741825" name="officeArt object" descr="A group of people pos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group of people posing for the camera&#10;&#10;Description automatically generated" descr="A group of people posing for the cameraDescription automatically generated"/>
                    <pic:cNvPicPr>
                      <a:picLocks noChangeAspect="1"/>
                    </pic:cNvPicPr>
                  </pic:nvPicPr>
                  <pic:blipFill>
                    <a:blip r:embed="rId9">
                      <a:extLst/>
                    </a:blip>
                    <a:stretch>
                      <a:fillRect/>
                    </a:stretch>
                  </pic:blipFill>
                  <pic:spPr>
                    <a:xfrm>
                      <a:off x="0" y="0"/>
                      <a:ext cx="5943600" cy="3963035"/>
                    </a:xfrm>
                    <a:prstGeom prst="rect">
                      <a:avLst/>
                    </a:prstGeom>
                    <a:ln w="12700" cap="flat">
                      <a:noFill/>
                      <a:miter lim="400000"/>
                    </a:ln>
                    <a:effectLst/>
                  </pic:spPr>
                </pic:pic>
              </a:graphicData>
            </a:graphic>
          </wp:inline>
        </w:drawing>
      </w:r>
    </w:p>
    <w:p w14:paraId="1D6F49FA" w14:textId="77777777" w:rsidR="00BF4E31" w:rsidRDefault="00BF4E31" w:rsidP="007E5F38">
      <w:pPr>
        <w:pStyle w:val="BodyA"/>
        <w:jc w:val="center"/>
        <w:rPr>
          <w:b/>
          <w:bCs/>
          <w:sz w:val="28"/>
          <w:szCs w:val="28"/>
        </w:rPr>
      </w:pPr>
    </w:p>
    <w:p w14:paraId="5175C0C1" w14:textId="73CB958D" w:rsidR="00BF4E31" w:rsidRPr="00EA1D41" w:rsidRDefault="00407F91" w:rsidP="007E5F38">
      <w:pPr>
        <w:pStyle w:val="BodyA"/>
        <w:spacing w:line="276" w:lineRule="auto"/>
        <w:jc w:val="both"/>
        <w:rPr>
          <w:rStyle w:val="NoneA"/>
          <w:color w:val="auto"/>
        </w:rPr>
      </w:pPr>
      <w:proofErr w:type="spellStart"/>
      <w:r w:rsidRPr="00EA1D41">
        <w:rPr>
          <w:b/>
          <w:bCs/>
          <w:color w:val="auto"/>
          <w:lang w:val="es-ES_tradnl"/>
        </w:rPr>
        <w:t>Feb</w:t>
      </w:r>
      <w:r w:rsidR="00EE7C65">
        <w:rPr>
          <w:b/>
          <w:bCs/>
          <w:color w:val="auto"/>
          <w:lang w:val="es-ES_tradnl"/>
        </w:rPr>
        <w:t>r</w:t>
      </w:r>
      <w:r w:rsidR="00763DD0">
        <w:rPr>
          <w:b/>
          <w:bCs/>
          <w:color w:val="auto"/>
          <w:lang w:val="es-ES_tradnl"/>
        </w:rPr>
        <w:t>uary</w:t>
      </w:r>
      <w:proofErr w:type="spellEnd"/>
      <w:r w:rsidR="00763DD0">
        <w:rPr>
          <w:b/>
          <w:bCs/>
          <w:color w:val="auto"/>
          <w:lang w:val="es-ES_tradnl"/>
        </w:rPr>
        <w:t xml:space="preserve"> </w:t>
      </w:r>
      <w:r w:rsidRPr="00EA1D41">
        <w:rPr>
          <w:b/>
          <w:bCs/>
          <w:color w:val="auto"/>
          <w:lang w:val="es-ES_tradnl"/>
        </w:rPr>
        <w:t xml:space="preserve">04, 2020 – </w:t>
      </w:r>
      <w:r w:rsidRPr="00EA1D41">
        <w:rPr>
          <w:color w:val="auto"/>
        </w:rPr>
        <w:t xml:space="preserve">Modern progressive rock band </w:t>
      </w:r>
      <w:proofErr w:type="spellStart"/>
      <w:r w:rsidRPr="00EA1D41">
        <w:rPr>
          <w:color w:val="auto"/>
        </w:rPr>
        <w:t>Coheed</w:t>
      </w:r>
      <w:proofErr w:type="spellEnd"/>
      <w:r w:rsidRPr="00EA1D41">
        <w:rPr>
          <w:color w:val="auto"/>
        </w:rPr>
        <w:t xml:space="preserve"> and Cambria will return to the road for the 40-plus date </w:t>
      </w:r>
      <w:proofErr w:type="spellStart"/>
      <w:r w:rsidRPr="00EA1D41">
        <w:rPr>
          <w:i/>
          <w:iCs/>
          <w:color w:val="auto"/>
        </w:rPr>
        <w:t>Neverender</w:t>
      </w:r>
      <w:proofErr w:type="spellEnd"/>
      <w:r w:rsidRPr="00EA1D41">
        <w:rPr>
          <w:i/>
          <w:iCs/>
          <w:color w:val="auto"/>
        </w:rPr>
        <w:t xml:space="preserve"> NWFT</w:t>
      </w:r>
      <w:r w:rsidRPr="00EA1D41">
        <w:rPr>
          <w:color w:val="auto"/>
        </w:rPr>
        <w:t xml:space="preserve"> Tour in 2020. Continuing the popular </w:t>
      </w:r>
      <w:proofErr w:type="spellStart"/>
      <w:r w:rsidRPr="00EA1D41">
        <w:rPr>
          <w:i/>
          <w:iCs/>
          <w:color w:val="auto"/>
        </w:rPr>
        <w:t>Neverender</w:t>
      </w:r>
      <w:proofErr w:type="spellEnd"/>
      <w:r w:rsidRPr="00EA1D41">
        <w:rPr>
          <w:color w:val="auto"/>
        </w:rPr>
        <w:t xml:space="preserve"> Tour series, the group will perform their 2007 fourth studio album, </w:t>
      </w:r>
      <w:r w:rsidRPr="00EA1D41">
        <w:rPr>
          <w:i/>
          <w:iCs/>
          <w:color w:val="auto"/>
        </w:rPr>
        <w:t xml:space="preserve">Good Apollo, I’m Burning Star IV, Volume II: No World </w:t>
      </w:r>
      <w:proofErr w:type="gramStart"/>
      <w:r w:rsidRPr="00EA1D41">
        <w:rPr>
          <w:i/>
          <w:iCs/>
          <w:color w:val="auto"/>
        </w:rPr>
        <w:t>For</w:t>
      </w:r>
      <w:proofErr w:type="gramEnd"/>
      <w:r w:rsidRPr="00EA1D41">
        <w:rPr>
          <w:i/>
          <w:iCs/>
          <w:color w:val="auto"/>
        </w:rPr>
        <w:t xml:space="preserve"> Tomorrow</w:t>
      </w:r>
      <w:r w:rsidRPr="00EA1D41">
        <w:rPr>
          <w:color w:val="auto"/>
        </w:rPr>
        <w:t xml:space="preserve">, in its entirety. Additionally, fans can expect performances of </w:t>
      </w:r>
      <w:proofErr w:type="spellStart"/>
      <w:r w:rsidRPr="00EA1D41">
        <w:rPr>
          <w:color w:val="auto"/>
        </w:rPr>
        <w:t>Coheed</w:t>
      </w:r>
      <w:proofErr w:type="spellEnd"/>
      <w:r w:rsidRPr="00EA1D41">
        <w:rPr>
          <w:color w:val="auto"/>
        </w:rPr>
        <w:t xml:space="preserve"> and Cambria classics as well other essential material from the band’s expansive catalogue.</w:t>
      </w:r>
    </w:p>
    <w:p w14:paraId="2D708A26" w14:textId="77777777" w:rsidR="00BF4E31" w:rsidRDefault="00BF4E31" w:rsidP="007E5F38">
      <w:pPr>
        <w:pStyle w:val="BodyA"/>
        <w:spacing w:line="276" w:lineRule="auto"/>
        <w:jc w:val="both"/>
        <w:rPr>
          <w:rStyle w:val="NoneA"/>
        </w:rPr>
      </w:pPr>
    </w:p>
    <w:p w14:paraId="5170AC12" w14:textId="77777777" w:rsidR="00BF4E31" w:rsidRDefault="00407F91" w:rsidP="007E5F38">
      <w:pPr>
        <w:pStyle w:val="BodyA"/>
        <w:spacing w:line="276" w:lineRule="auto"/>
        <w:jc w:val="both"/>
        <w:rPr>
          <w:rStyle w:val="NoneA"/>
        </w:rPr>
      </w:pPr>
      <w:r>
        <w:t xml:space="preserve">The first leg of the </w:t>
      </w:r>
      <w:proofErr w:type="spellStart"/>
      <w:r>
        <w:rPr>
          <w:i/>
          <w:iCs/>
        </w:rPr>
        <w:t>Neverender</w:t>
      </w:r>
      <w:proofErr w:type="spellEnd"/>
      <w:r>
        <w:rPr>
          <w:i/>
          <w:iCs/>
        </w:rPr>
        <w:t xml:space="preserve"> NWFT</w:t>
      </w:r>
      <w:r>
        <w:t xml:space="preserve"> Tour launches May 5</w:t>
      </w:r>
      <w:r>
        <w:rPr>
          <w:vertAlign w:val="superscript"/>
        </w:rPr>
        <w:t>th</w:t>
      </w:r>
      <w:r>
        <w:t xml:space="preserve"> in Austin, TX at ACL Live at the Moody Theater, visits major markets in the Midwest and West Coast, and concludes May 31</w:t>
      </w:r>
      <w:r>
        <w:rPr>
          <w:vertAlign w:val="superscript"/>
        </w:rPr>
        <w:t>st</w:t>
      </w:r>
      <w:r>
        <w:t xml:space="preserve"> at Brooklyn Bowl in Las </w:t>
      </w:r>
      <w:r w:rsidRPr="00EA1D41">
        <w:rPr>
          <w:color w:val="auto"/>
        </w:rPr>
        <w:t xml:space="preserve">Vegas, NV. Meanwhile, the second leg canvases the East Coast, South, and Mid-Atlantic, kicking off August 30 at The Royal Oak Theater in Royal Oak, MI. Tickets go on sale </w:t>
      </w:r>
      <w:r w:rsidRPr="00EA1D41">
        <w:rPr>
          <w:color w:val="auto"/>
          <w:u w:color="FF0000"/>
        </w:rPr>
        <w:t>this Friday, Feb 7 at 10am local time,</w:t>
      </w:r>
      <w:r w:rsidRPr="00EA1D41">
        <w:rPr>
          <w:color w:val="auto"/>
        </w:rPr>
        <w:t xml:space="preserve"> with a special fan pre-sale beginning </w:t>
      </w:r>
      <w:r w:rsidRPr="00EA1D41">
        <w:rPr>
          <w:color w:val="auto"/>
          <w:u w:color="FF0000"/>
        </w:rPr>
        <w:t>Wednesday Feb 5 also at 10am.</w:t>
      </w:r>
      <w:r w:rsidRPr="00EA1D41">
        <w:rPr>
          <w:color w:val="auto"/>
        </w:rPr>
        <w:t xml:space="preserve"> Check </w:t>
      </w:r>
      <w:r>
        <w:t xml:space="preserve">out the full itinerary below. Instrumental powerhouse Chon serves as direct support on most dates.  For tickets and more information, visit </w:t>
      </w:r>
      <w:hyperlink r:id="rId10" w:history="1">
        <w:r>
          <w:rPr>
            <w:rStyle w:val="Hyperlink0"/>
          </w:rPr>
          <w:t>www.coheedandcambria.com</w:t>
        </w:r>
      </w:hyperlink>
      <w:r>
        <w:t xml:space="preserve">. </w:t>
      </w:r>
    </w:p>
    <w:p w14:paraId="6A860754" w14:textId="77777777" w:rsidR="00BF4E31" w:rsidRDefault="00BF4E31" w:rsidP="007E5F38">
      <w:pPr>
        <w:pStyle w:val="BodyA"/>
        <w:spacing w:line="276" w:lineRule="auto"/>
        <w:jc w:val="both"/>
        <w:rPr>
          <w:rStyle w:val="NoneA"/>
        </w:rPr>
      </w:pPr>
    </w:p>
    <w:p w14:paraId="32D404B9" w14:textId="77777777" w:rsidR="00BF4E31" w:rsidRDefault="00407F91" w:rsidP="007E5F38">
      <w:pPr>
        <w:pStyle w:val="BodyA"/>
        <w:spacing w:line="276" w:lineRule="auto"/>
        <w:jc w:val="both"/>
        <w:rPr>
          <w:rStyle w:val="NoneA"/>
        </w:rPr>
      </w:pPr>
      <w:r>
        <w:rPr>
          <w:rStyle w:val="NoneA"/>
        </w:rPr>
        <w:t xml:space="preserve">Thirteen years ago, </w:t>
      </w:r>
      <w:r>
        <w:rPr>
          <w:i/>
          <w:iCs/>
        </w:rPr>
        <w:t>No World for Tomorrow</w:t>
      </w:r>
      <w:r>
        <w:rPr>
          <w:rStyle w:val="NoneA"/>
        </w:rPr>
        <w:t xml:space="preserve"> closed out the band’s original sci-fi narrative, </w:t>
      </w:r>
      <w:r>
        <w:rPr>
          <w:i/>
          <w:iCs/>
        </w:rPr>
        <w:t>The Amory Wars</w:t>
      </w:r>
      <w:r>
        <w:rPr>
          <w:rStyle w:val="NoneA"/>
        </w:rPr>
        <w:t xml:space="preserve">, in epic fashion. Upon release, it bowed at #6 on the </w:t>
      </w:r>
      <w:r>
        <w:rPr>
          <w:i/>
          <w:iCs/>
        </w:rPr>
        <w:t>Billboard</w:t>
      </w:r>
      <w:r>
        <w:rPr>
          <w:rStyle w:val="NoneA"/>
        </w:rPr>
        <w:t xml:space="preserve"> Top 200 as the band’s second consecutive </w:t>
      </w:r>
      <w:r>
        <w:rPr>
          <w:rStyle w:val="NoneA"/>
        </w:rPr>
        <w:lastRenderedPageBreak/>
        <w:t xml:space="preserve">Top 10 debut on the respective chart. Meanwhile, album single “Running Free” soared to the Top 20 on the Alternative Rock Chart, while “Feathers” and “Mother Superior” stand out as fan favorites. Iconic Foo Fighters drummer Taylor Hawkins notably recorded drums for the album. </w:t>
      </w:r>
    </w:p>
    <w:p w14:paraId="0AC5F391" w14:textId="77777777" w:rsidR="00BF4E31" w:rsidRDefault="00BF4E31" w:rsidP="007E5F38">
      <w:pPr>
        <w:pStyle w:val="BodyA"/>
        <w:spacing w:line="276" w:lineRule="auto"/>
        <w:jc w:val="both"/>
        <w:rPr>
          <w:rStyle w:val="NoneA"/>
        </w:rPr>
      </w:pPr>
    </w:p>
    <w:p w14:paraId="671DCAA7" w14:textId="77777777" w:rsidR="00BF4E31" w:rsidRDefault="00407F91" w:rsidP="007E5F38">
      <w:pPr>
        <w:pStyle w:val="BodyA"/>
        <w:spacing w:line="276" w:lineRule="auto"/>
        <w:jc w:val="both"/>
        <w:rPr>
          <w:rStyle w:val="NoneA"/>
        </w:rPr>
      </w:pPr>
      <w:r>
        <w:rPr>
          <w:rStyle w:val="NoneA"/>
        </w:rPr>
        <w:t xml:space="preserve">In 2008, </w:t>
      </w:r>
      <w:proofErr w:type="spellStart"/>
      <w:r>
        <w:rPr>
          <w:rStyle w:val="NoneA"/>
        </w:rPr>
        <w:t>Coheed</w:t>
      </w:r>
      <w:proofErr w:type="spellEnd"/>
      <w:r>
        <w:rPr>
          <w:rStyle w:val="NoneA"/>
        </w:rPr>
        <w:t xml:space="preserve"> and Cambria hosted the original </w:t>
      </w:r>
      <w:proofErr w:type="spellStart"/>
      <w:r>
        <w:rPr>
          <w:i/>
          <w:iCs/>
        </w:rPr>
        <w:t>Neverender</w:t>
      </w:r>
      <w:proofErr w:type="spellEnd"/>
      <w:r>
        <w:rPr>
          <w:rStyle w:val="NoneA"/>
        </w:rPr>
        <w:t xml:space="preserve"> as a historic four-night stand in New York, Chicago, Los Angeles, and London which saw them play their first four albums in full, one per evening. This gave birth to the </w:t>
      </w:r>
      <w:proofErr w:type="spellStart"/>
      <w:r>
        <w:rPr>
          <w:i/>
          <w:iCs/>
        </w:rPr>
        <w:t>Neverender</w:t>
      </w:r>
      <w:proofErr w:type="spellEnd"/>
      <w:r>
        <w:rPr>
          <w:i/>
          <w:iCs/>
        </w:rPr>
        <w:t xml:space="preserve"> </w:t>
      </w:r>
      <w:r>
        <w:rPr>
          <w:rStyle w:val="NoneA"/>
        </w:rPr>
        <w:t xml:space="preserve">Tour. Since then the band  has brought these records to life in intimate venues and delivered an immersive audio-visual experience befitting of each respective narrative. </w:t>
      </w:r>
      <w:proofErr w:type="spellStart"/>
      <w:r>
        <w:rPr>
          <w:i/>
          <w:iCs/>
        </w:rPr>
        <w:t>Neverender</w:t>
      </w:r>
      <w:proofErr w:type="spellEnd"/>
      <w:r>
        <w:rPr>
          <w:i/>
          <w:iCs/>
        </w:rPr>
        <w:t>: NWFT</w:t>
      </w:r>
      <w:r>
        <w:rPr>
          <w:rStyle w:val="NoneA"/>
        </w:rPr>
        <w:t xml:space="preserve"> marks the fourth and potentially final </w:t>
      </w:r>
      <w:proofErr w:type="spellStart"/>
      <w:r>
        <w:rPr>
          <w:i/>
          <w:iCs/>
        </w:rPr>
        <w:t>Neverender</w:t>
      </w:r>
      <w:proofErr w:type="spellEnd"/>
      <w:r>
        <w:rPr>
          <w:i/>
          <w:iCs/>
        </w:rPr>
        <w:t xml:space="preserve"> </w:t>
      </w:r>
      <w:r>
        <w:rPr>
          <w:rStyle w:val="NoneA"/>
        </w:rPr>
        <w:t>Tour, giving gravity to the proceedings.</w:t>
      </w:r>
    </w:p>
    <w:p w14:paraId="7CF465B8" w14:textId="77777777" w:rsidR="00BF4E31" w:rsidRDefault="00BF4E31" w:rsidP="007E5F38">
      <w:pPr>
        <w:pStyle w:val="BodyA"/>
        <w:spacing w:line="276" w:lineRule="auto"/>
        <w:jc w:val="both"/>
        <w:rPr>
          <w:rStyle w:val="NoneA"/>
        </w:rPr>
      </w:pPr>
    </w:p>
    <w:p w14:paraId="46EF4A1D" w14:textId="77777777" w:rsidR="00BF4E31" w:rsidRDefault="00407F91" w:rsidP="007E5F38">
      <w:pPr>
        <w:pStyle w:val="BodyA"/>
        <w:spacing w:line="276" w:lineRule="auto"/>
        <w:jc w:val="both"/>
        <w:rPr>
          <w:i/>
          <w:iCs/>
        </w:rPr>
      </w:pPr>
      <w:r>
        <w:t>Claudio Sanchez elaborated on the tour, stating, “</w:t>
      </w:r>
      <w:proofErr w:type="spellStart"/>
      <w:r>
        <w:t>Neverender</w:t>
      </w:r>
      <w:proofErr w:type="spellEnd"/>
      <w:r>
        <w:t xml:space="preserve"> is a special chance for us to celebrate the milestones that have made us </w:t>
      </w:r>
      <w:proofErr w:type="spellStart"/>
      <w:r>
        <w:t>Coheed</w:t>
      </w:r>
      <w:proofErr w:type="spellEnd"/>
      <w:r>
        <w:t xml:space="preserve"> and Cambria. And while the title of this chapter may suggest the end, I would like to think this and past </w:t>
      </w:r>
      <w:proofErr w:type="spellStart"/>
      <w:r>
        <w:t>Neverenders</w:t>
      </w:r>
      <w:proofErr w:type="spellEnd"/>
      <w:r>
        <w:t xml:space="preserve"> will help inform how we approach this ritual in the future.”</w:t>
      </w:r>
    </w:p>
    <w:p w14:paraId="64FB278E" w14:textId="77777777" w:rsidR="00BF4E31" w:rsidRDefault="00BF4E31" w:rsidP="007E5F38">
      <w:pPr>
        <w:pStyle w:val="BodyA"/>
        <w:spacing w:line="276" w:lineRule="auto"/>
        <w:jc w:val="both"/>
      </w:pPr>
    </w:p>
    <w:p w14:paraId="12295771" w14:textId="77777777" w:rsidR="00BF4E31" w:rsidRDefault="00407F91" w:rsidP="007E5F38">
      <w:pPr>
        <w:pStyle w:val="BodyA"/>
        <w:spacing w:line="276" w:lineRule="auto"/>
        <w:jc w:val="both"/>
        <w:rPr>
          <w:color w:val="F2501D"/>
        </w:rPr>
      </w:pPr>
      <w:r>
        <w:t xml:space="preserve">In other </w:t>
      </w:r>
      <w:proofErr w:type="spellStart"/>
      <w:r>
        <w:t>Coheed</w:t>
      </w:r>
      <w:proofErr w:type="spellEnd"/>
      <w:r>
        <w:t xml:space="preserve"> and </w:t>
      </w:r>
      <w:r w:rsidRPr="00EA1D41">
        <w:rPr>
          <w:color w:val="auto"/>
        </w:rPr>
        <w:t xml:space="preserve">Cambria news, the </w:t>
      </w:r>
      <w:r w:rsidRPr="00EA1D41">
        <w:rPr>
          <w:i/>
          <w:iCs/>
          <w:color w:val="auto"/>
        </w:rPr>
        <w:t>No World for Tomorrow</w:t>
      </w:r>
      <w:r w:rsidRPr="00EA1D41">
        <w:rPr>
          <w:color w:val="auto"/>
        </w:rPr>
        <w:t xml:space="preserve"> comic series is slated to arrive in late 2020 via Boom! Studios.</w:t>
      </w:r>
    </w:p>
    <w:p w14:paraId="570C5042" w14:textId="77777777" w:rsidR="00BF4E31" w:rsidRDefault="00407F91" w:rsidP="007E5F38">
      <w:pPr>
        <w:pStyle w:val="Default"/>
        <w:spacing w:line="260" w:lineRule="atLeast"/>
        <w:jc w:val="both"/>
        <w:rPr>
          <w:rFonts w:ascii="Calibri" w:eastAsia="Calibri" w:hAnsi="Calibri" w:cs="Calibri"/>
          <w:sz w:val="23"/>
          <w:szCs w:val="23"/>
        </w:rPr>
      </w:pPr>
      <w:r>
        <w:rPr>
          <w:rFonts w:ascii="Calibri" w:hAnsi="Calibri"/>
          <w:sz w:val="23"/>
          <w:szCs w:val="23"/>
        </w:rPr>
        <w:t> </w:t>
      </w:r>
    </w:p>
    <w:p w14:paraId="0E6FD563" w14:textId="77777777" w:rsidR="00BF4E31" w:rsidRDefault="00407F91" w:rsidP="007E5F38">
      <w:pPr>
        <w:pStyle w:val="BodyA"/>
        <w:spacing w:line="276" w:lineRule="auto"/>
        <w:jc w:val="both"/>
        <w:rPr>
          <w:rStyle w:val="NoneA"/>
        </w:rPr>
      </w:pPr>
      <w:r>
        <w:t xml:space="preserve">Comprised of Claudio Sanchez (Vocals / Guitar), Travis </w:t>
      </w:r>
      <w:proofErr w:type="spellStart"/>
      <w:r>
        <w:t>Stever</w:t>
      </w:r>
      <w:proofErr w:type="spellEnd"/>
      <w:r>
        <w:t xml:space="preserve"> (Guitar), Josh </w:t>
      </w:r>
      <w:proofErr w:type="spellStart"/>
      <w:r>
        <w:t>Eppard</w:t>
      </w:r>
      <w:proofErr w:type="spellEnd"/>
      <w:r>
        <w:t xml:space="preserve"> (Drums) and Zach Cooper (Bass), </w:t>
      </w:r>
      <w:r>
        <w:rPr>
          <w:lang w:val="nl-NL"/>
        </w:rPr>
        <w:t>Coheed</w:t>
      </w:r>
      <w:r>
        <w:t> and Cambria have gripped listeners and press around the globe with their visionary compositions and conceptual mastery. This past October </w:t>
      </w:r>
      <w:r>
        <w:rPr>
          <w:lang w:val="nl-NL"/>
        </w:rPr>
        <w:t>Coheed</w:t>
      </w:r>
      <w:r>
        <w:t> and Cambria made a stunning return with their new album </w:t>
      </w:r>
      <w:hyperlink r:id="rId11" w:history="1">
        <w:r>
          <w:rPr>
            <w:rStyle w:val="Hyperlink1"/>
          </w:rPr>
          <w:t>THE UNHEAVENLY CREATURES</w:t>
        </w:r>
      </w:hyperlink>
      <w:r>
        <w:rPr>
          <w:rStyle w:val="None"/>
        </w:rPr>
        <w:t>, which debuted at #1 on Billboard’s “</w:t>
      </w:r>
      <w:r>
        <w:rPr>
          <w:rStyle w:val="None"/>
          <w:lang w:val="de-DE"/>
        </w:rPr>
        <w:t>Hard Rock Albums</w:t>
      </w:r>
      <w:r>
        <w:rPr>
          <w:rStyle w:val="None"/>
        </w:rPr>
        <w:t>” chart, #6 current sales and Top 15 on the “Billboard 200” chart. Boasting 15 songs over 78 minutes, </w:t>
      </w:r>
      <w:r>
        <w:rPr>
          <w:rStyle w:val="None"/>
          <w:i/>
          <w:iCs/>
        </w:rPr>
        <w:t>THE UNHEAVENLY CREATURES</w:t>
      </w:r>
      <w:r>
        <w:rPr>
          <w:rStyle w:val="None"/>
        </w:rPr>
        <w:t> marked </w:t>
      </w:r>
      <w:r>
        <w:rPr>
          <w:rStyle w:val="None"/>
          <w:lang w:val="nl-NL"/>
        </w:rPr>
        <w:t>Coheed</w:t>
      </w:r>
      <w:r>
        <w:rPr>
          <w:rStyle w:val="None"/>
        </w:rPr>
        <w:t> and Cambria’s furious return to concept albums, the ‘First Act’ in a brand-new story arc set within the backdrop of </w:t>
      </w:r>
      <w:r>
        <w:rPr>
          <w:rStyle w:val="None"/>
          <w:i/>
          <w:iCs/>
        </w:rPr>
        <w:t>The Amory Wars</w:t>
      </w:r>
      <w:r>
        <w:rPr>
          <w:rStyle w:val="None"/>
        </w:rPr>
        <w:t> universe. The acclaimed record is highlighted by standout tracks “</w:t>
      </w:r>
      <w:hyperlink r:id="rId12" w:history="1">
        <w:r>
          <w:rPr>
            <w:rStyle w:val="Hyperlink2"/>
          </w:rPr>
          <w:t>The Gutter</w:t>
        </w:r>
      </w:hyperlink>
      <w:r>
        <w:rPr>
          <w:rStyle w:val="None"/>
        </w:rPr>
        <w:t>,” “</w:t>
      </w:r>
      <w:hyperlink r:id="rId13" w:history="1">
        <w:r>
          <w:rPr>
            <w:rStyle w:val="Hyperlink2"/>
          </w:rPr>
          <w:t>Unheavenly Creatures</w:t>
        </w:r>
      </w:hyperlink>
      <w:r>
        <w:rPr>
          <w:rStyle w:val="None"/>
        </w:rPr>
        <w:t>,” “</w:t>
      </w:r>
      <w:hyperlink r:id="rId14" w:history="1">
        <w:r>
          <w:rPr>
            <w:rStyle w:val="Hyperlink2"/>
          </w:rPr>
          <w:t xml:space="preserve">The Dark </w:t>
        </w:r>
        <w:proofErr w:type="spellStart"/>
        <w:r>
          <w:rPr>
            <w:rStyle w:val="Hyperlink2"/>
          </w:rPr>
          <w:t>Sentencer</w:t>
        </w:r>
        <w:proofErr w:type="spellEnd"/>
      </w:hyperlink>
      <w:r>
        <w:rPr>
          <w:rStyle w:val="None"/>
        </w:rPr>
        <w:t>” (premiered by Marvel Studios) and “</w:t>
      </w:r>
      <w:hyperlink r:id="rId15" w:history="1">
        <w:r>
          <w:rPr>
            <w:rStyle w:val="Hyperlink2"/>
          </w:rPr>
          <w:t>Old Flames</w:t>
        </w:r>
      </w:hyperlink>
      <w:r>
        <w:rPr>
          <w:rStyle w:val="None"/>
        </w:rPr>
        <w:t>,” the latter of which features an </w:t>
      </w:r>
      <w:hyperlink r:id="rId16" w:history="1">
        <w:r>
          <w:rPr>
            <w:rStyle w:val="Hyperlink2"/>
          </w:rPr>
          <w:t>official music video</w:t>
        </w:r>
      </w:hyperlink>
      <w:r>
        <w:rPr>
          <w:rStyle w:val="None"/>
        </w:rPr>
        <w:t xml:space="preserve"> directed by Charles “Chas” Todd. The cinematic clip features striking choreography masterminded by Broadway luminary Jon </w:t>
      </w:r>
      <w:proofErr w:type="spellStart"/>
      <w:r>
        <w:rPr>
          <w:rStyle w:val="None"/>
        </w:rPr>
        <w:t>Rua</w:t>
      </w:r>
      <w:proofErr w:type="spellEnd"/>
      <w:r>
        <w:rPr>
          <w:rStyle w:val="None"/>
        </w:rPr>
        <w:t xml:space="preserve"> who is known for his roles in the 12-time Tony nominated </w:t>
      </w:r>
      <w:r>
        <w:rPr>
          <w:rStyle w:val="None"/>
          <w:i/>
          <w:iCs/>
          <w:lang w:val="nl-NL"/>
        </w:rPr>
        <w:t>Spongebob Squarepants</w:t>
      </w:r>
      <w:r>
        <w:rPr>
          <w:rStyle w:val="None"/>
        </w:rPr>
        <w:t> and the Tony &amp; Grammy Award Winning hit musical </w:t>
      </w:r>
      <w:r>
        <w:rPr>
          <w:rStyle w:val="None"/>
          <w:i/>
          <w:iCs/>
          <w:lang w:val="it-IT"/>
        </w:rPr>
        <w:t xml:space="preserve">Hamilton. </w:t>
      </w:r>
      <w:r>
        <w:rPr>
          <w:rStyle w:val="None"/>
        </w:rPr>
        <w:t xml:space="preserve">Sanchez also just announced in an interview with </w:t>
      </w:r>
      <w:r>
        <w:rPr>
          <w:rStyle w:val="None"/>
          <w:u w:val="single"/>
        </w:rPr>
        <w:t>Kerrang!</w:t>
      </w:r>
      <w:r>
        <w:rPr>
          <w:rStyle w:val="None"/>
        </w:rPr>
        <w:t xml:space="preserve"> that he had just inked a collaboration with </w:t>
      </w:r>
      <w:proofErr w:type="spellStart"/>
      <w:r>
        <w:rPr>
          <w:rStyle w:val="None"/>
        </w:rPr>
        <w:t>Neca</w:t>
      </w:r>
      <w:proofErr w:type="spellEnd"/>
      <w:r>
        <w:rPr>
          <w:rStyle w:val="None"/>
        </w:rPr>
        <w:t xml:space="preserve"> Toys for a line of action figures featuring characters from The Amory Wars universe.</w:t>
      </w:r>
    </w:p>
    <w:p w14:paraId="7359EF88" w14:textId="77777777" w:rsidR="00BF4E31" w:rsidRDefault="00BF4E31" w:rsidP="007E5F38">
      <w:pPr>
        <w:pStyle w:val="BodyA"/>
        <w:spacing w:line="276" w:lineRule="auto"/>
        <w:jc w:val="both"/>
        <w:rPr>
          <w:rStyle w:val="NoneA"/>
        </w:rPr>
      </w:pPr>
    </w:p>
    <w:p w14:paraId="5C4739ED" w14:textId="77777777" w:rsidR="00BF4E31" w:rsidRDefault="00407F91" w:rsidP="007E5F38">
      <w:pPr>
        <w:pStyle w:val="BodyA"/>
        <w:jc w:val="both"/>
        <w:rPr>
          <w:rStyle w:val="None"/>
          <w:b/>
          <w:bCs/>
        </w:rPr>
      </w:pPr>
      <w:bookmarkStart w:id="1" w:name="_Hlk32251443"/>
      <w:bookmarkStart w:id="2" w:name="_GoBack"/>
      <w:r>
        <w:rPr>
          <w:rStyle w:val="None"/>
          <w:b/>
          <w:bCs/>
        </w:rPr>
        <w:t xml:space="preserve">COHEED AND CAMBRIA </w:t>
      </w:r>
      <w:r>
        <w:rPr>
          <w:rStyle w:val="None"/>
          <w:b/>
          <w:bCs/>
          <w:i/>
          <w:iCs/>
        </w:rPr>
        <w:t xml:space="preserve">NEVERENDER NWFT  </w:t>
      </w:r>
      <w:r>
        <w:rPr>
          <w:rStyle w:val="None"/>
          <w:b/>
          <w:bCs/>
        </w:rPr>
        <w:t>Tour</w:t>
      </w:r>
    </w:p>
    <w:p w14:paraId="33862D50" w14:textId="27AD5B66" w:rsidR="00BF4E31" w:rsidRDefault="00407F91" w:rsidP="007E5F38">
      <w:pPr>
        <w:pStyle w:val="BodyA"/>
        <w:spacing w:line="276" w:lineRule="auto"/>
        <w:jc w:val="both"/>
        <w:rPr>
          <w:rStyle w:val="None"/>
          <w:b/>
          <w:bCs/>
          <w:i/>
          <w:iCs/>
          <w:sz w:val="20"/>
          <w:szCs w:val="20"/>
        </w:rPr>
      </w:pPr>
      <w:r>
        <w:rPr>
          <w:rStyle w:val="None"/>
          <w:b/>
          <w:bCs/>
          <w:i/>
          <w:iCs/>
          <w:sz w:val="20"/>
          <w:szCs w:val="20"/>
        </w:rPr>
        <w:t>ALL DATES WITH CHON</w:t>
      </w:r>
    </w:p>
    <w:p w14:paraId="3D852556"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05</w:t>
      </w:r>
      <w:proofErr w:type="gramEnd"/>
      <w:r>
        <w:rPr>
          <w:rFonts w:ascii="Calibri" w:hAnsi="Calibri"/>
        </w:rPr>
        <w:t xml:space="preserve"> 2020 - ACL Live at the Moody Theater - Austin, TX </w:t>
      </w:r>
    </w:p>
    <w:p w14:paraId="37F634D3"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06</w:t>
      </w:r>
      <w:proofErr w:type="gramEnd"/>
      <w:r>
        <w:rPr>
          <w:rFonts w:ascii="Calibri" w:hAnsi="Calibri"/>
        </w:rPr>
        <w:t xml:space="preserve"> 2020 - The Aztec Theatre - San Antonio, TX </w:t>
      </w:r>
    </w:p>
    <w:p w14:paraId="7B5561A8"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08</w:t>
      </w:r>
      <w:proofErr w:type="gramEnd"/>
      <w:r>
        <w:rPr>
          <w:rFonts w:ascii="Calibri" w:hAnsi="Calibri"/>
        </w:rPr>
        <w:t xml:space="preserve"> 2020 - </w:t>
      </w:r>
      <w:proofErr w:type="spellStart"/>
      <w:r>
        <w:rPr>
          <w:rFonts w:ascii="Calibri" w:hAnsi="Calibri"/>
        </w:rPr>
        <w:t>Revention</w:t>
      </w:r>
      <w:proofErr w:type="spellEnd"/>
      <w:r>
        <w:rPr>
          <w:rFonts w:ascii="Calibri" w:hAnsi="Calibri"/>
        </w:rPr>
        <w:t xml:space="preserve"> Music Center - Houston, TX </w:t>
      </w:r>
    </w:p>
    <w:p w14:paraId="15907686"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09</w:t>
      </w:r>
      <w:proofErr w:type="gramEnd"/>
      <w:r>
        <w:rPr>
          <w:rFonts w:ascii="Calibri" w:hAnsi="Calibri"/>
        </w:rPr>
        <w:t xml:space="preserve"> 2020 - Bomb Factory - Dallas, TX </w:t>
      </w:r>
    </w:p>
    <w:p w14:paraId="621FBC55"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10</w:t>
      </w:r>
      <w:proofErr w:type="gramEnd"/>
      <w:r>
        <w:rPr>
          <w:rFonts w:ascii="Calibri" w:hAnsi="Calibri"/>
        </w:rPr>
        <w:t xml:space="preserve"> 2020 - Diamond Ballroom - Oklahoma City, OK </w:t>
      </w:r>
    </w:p>
    <w:p w14:paraId="7688F7EB"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12</w:t>
      </w:r>
      <w:proofErr w:type="gramEnd"/>
      <w:r>
        <w:rPr>
          <w:rFonts w:ascii="Calibri" w:hAnsi="Calibri"/>
        </w:rPr>
        <w:t xml:space="preserve"> 2020 - The Van Buren - Phoenix, AZ </w:t>
      </w:r>
    </w:p>
    <w:p w14:paraId="7F9BF9EA"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13</w:t>
      </w:r>
      <w:proofErr w:type="gramEnd"/>
      <w:r>
        <w:rPr>
          <w:rFonts w:ascii="Calibri" w:hAnsi="Calibri"/>
        </w:rPr>
        <w:t xml:space="preserve"> 2020 - Riverside Municipal Auditorium - Riverside, CA </w:t>
      </w:r>
    </w:p>
    <w:p w14:paraId="1DCF767A"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15</w:t>
      </w:r>
      <w:proofErr w:type="gramEnd"/>
      <w:r>
        <w:rPr>
          <w:rFonts w:ascii="Calibri" w:hAnsi="Calibri"/>
        </w:rPr>
        <w:t xml:space="preserve"> 2020 - The Wiltern - Los Angeles, CA </w:t>
      </w:r>
    </w:p>
    <w:p w14:paraId="3B00F286" w14:textId="77777777" w:rsidR="00BF4E31" w:rsidRDefault="00407F91" w:rsidP="007E5F38">
      <w:pPr>
        <w:pStyle w:val="Default"/>
        <w:spacing w:line="288" w:lineRule="auto"/>
        <w:rPr>
          <w:rFonts w:ascii="Calibri" w:eastAsia="Calibri" w:hAnsi="Calibri" w:cs="Calibri"/>
        </w:rPr>
      </w:pPr>
      <w:r>
        <w:rPr>
          <w:rFonts w:ascii="Calibri" w:hAnsi="Calibri"/>
        </w:rPr>
        <w:lastRenderedPageBreak/>
        <w:t xml:space="preserve">May </w:t>
      </w:r>
      <w:proofErr w:type="gramStart"/>
      <w:r>
        <w:rPr>
          <w:rFonts w:ascii="Calibri" w:hAnsi="Calibri"/>
        </w:rPr>
        <w:t>16</w:t>
      </w:r>
      <w:proofErr w:type="gramEnd"/>
      <w:r>
        <w:rPr>
          <w:rFonts w:ascii="Calibri" w:hAnsi="Calibri"/>
        </w:rPr>
        <w:t xml:space="preserve"> 2020 - Fox Theater - Oakland, CA </w:t>
      </w:r>
    </w:p>
    <w:p w14:paraId="2E64CE1B"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17</w:t>
      </w:r>
      <w:proofErr w:type="gramEnd"/>
      <w:r>
        <w:rPr>
          <w:rFonts w:ascii="Calibri" w:hAnsi="Calibri"/>
        </w:rPr>
        <w:t xml:space="preserve"> 2020 - Redding Civic Auditorium - Redding, CA </w:t>
      </w:r>
    </w:p>
    <w:p w14:paraId="6C43A9F6"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19</w:t>
      </w:r>
      <w:proofErr w:type="gramEnd"/>
      <w:r>
        <w:rPr>
          <w:rFonts w:ascii="Calibri" w:hAnsi="Calibri"/>
        </w:rPr>
        <w:t xml:space="preserve"> 2020 - </w:t>
      </w:r>
      <w:proofErr w:type="spellStart"/>
      <w:r>
        <w:rPr>
          <w:rFonts w:ascii="Calibri" w:hAnsi="Calibri"/>
        </w:rPr>
        <w:t>Showbox</w:t>
      </w:r>
      <w:proofErr w:type="spellEnd"/>
      <w:r>
        <w:rPr>
          <w:rFonts w:ascii="Calibri" w:hAnsi="Calibri"/>
        </w:rPr>
        <w:t xml:space="preserve"> </w:t>
      </w:r>
      <w:proofErr w:type="spellStart"/>
      <w:r>
        <w:rPr>
          <w:rFonts w:ascii="Calibri" w:hAnsi="Calibri"/>
        </w:rPr>
        <w:t>SoDo</w:t>
      </w:r>
      <w:proofErr w:type="spellEnd"/>
      <w:r>
        <w:rPr>
          <w:rFonts w:ascii="Calibri" w:hAnsi="Calibri"/>
        </w:rPr>
        <w:t xml:space="preserve"> - Seattle, WA </w:t>
      </w:r>
    </w:p>
    <w:p w14:paraId="7ADC3F7F"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20</w:t>
      </w:r>
      <w:proofErr w:type="gramEnd"/>
      <w:r>
        <w:rPr>
          <w:rFonts w:ascii="Calibri" w:hAnsi="Calibri"/>
        </w:rPr>
        <w:t xml:space="preserve"> 2020 - Roseland Theater - Portland, OR </w:t>
      </w:r>
    </w:p>
    <w:p w14:paraId="6E7CD229"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21</w:t>
      </w:r>
      <w:proofErr w:type="gramEnd"/>
      <w:r>
        <w:rPr>
          <w:rFonts w:ascii="Calibri" w:hAnsi="Calibri"/>
        </w:rPr>
        <w:t xml:space="preserve"> 2020 - The Commodore Ballroom - Vancouver, BC, Canada</w:t>
      </w:r>
    </w:p>
    <w:p w14:paraId="459765CE"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23</w:t>
      </w:r>
      <w:proofErr w:type="gramEnd"/>
      <w:r>
        <w:rPr>
          <w:rFonts w:ascii="Calibri" w:hAnsi="Calibri"/>
        </w:rPr>
        <w:t xml:space="preserve"> 2020 - The Palace Theatre - Calgary, AB, Canada</w:t>
      </w:r>
    </w:p>
    <w:p w14:paraId="5C2973DD"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24</w:t>
      </w:r>
      <w:proofErr w:type="gramEnd"/>
      <w:r>
        <w:rPr>
          <w:rFonts w:ascii="Calibri" w:hAnsi="Calibri"/>
        </w:rPr>
        <w:t xml:space="preserve"> 2020 - Knitting Factory Concert House - Spokane, WA </w:t>
      </w:r>
    </w:p>
    <w:p w14:paraId="3D4ED1EF"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25</w:t>
      </w:r>
      <w:proofErr w:type="gramEnd"/>
      <w:r>
        <w:rPr>
          <w:rFonts w:ascii="Calibri" w:hAnsi="Calibri"/>
        </w:rPr>
        <w:t xml:space="preserve"> 2020 - The Wilma - Missoula, MT </w:t>
      </w:r>
    </w:p>
    <w:p w14:paraId="13D87FD7"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27</w:t>
      </w:r>
      <w:proofErr w:type="gramEnd"/>
      <w:r>
        <w:rPr>
          <w:rFonts w:ascii="Calibri" w:hAnsi="Calibri"/>
        </w:rPr>
        <w:t xml:space="preserve"> 2020 - Knitting Factory Concert House - Boise, ID </w:t>
      </w:r>
    </w:p>
    <w:p w14:paraId="73AD0F8D"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28</w:t>
      </w:r>
      <w:proofErr w:type="gramEnd"/>
      <w:r>
        <w:rPr>
          <w:rFonts w:ascii="Calibri" w:hAnsi="Calibri"/>
        </w:rPr>
        <w:t xml:space="preserve"> 2020 - The Union Event Center - Salt Lake City, UT </w:t>
      </w:r>
    </w:p>
    <w:p w14:paraId="513A9A1E"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29</w:t>
      </w:r>
      <w:proofErr w:type="gramEnd"/>
      <w:r>
        <w:rPr>
          <w:rFonts w:ascii="Calibri" w:hAnsi="Calibri"/>
        </w:rPr>
        <w:t xml:space="preserve"> 2020 - The Mission Ballroom - Denver, CO </w:t>
      </w:r>
    </w:p>
    <w:p w14:paraId="50376184" w14:textId="77777777" w:rsidR="00BF4E31" w:rsidRDefault="00407F91" w:rsidP="007E5F38">
      <w:pPr>
        <w:pStyle w:val="Default"/>
        <w:spacing w:line="288" w:lineRule="auto"/>
        <w:rPr>
          <w:rFonts w:ascii="Calibri" w:eastAsia="Calibri" w:hAnsi="Calibri" w:cs="Calibri"/>
        </w:rPr>
      </w:pPr>
      <w:r>
        <w:rPr>
          <w:rFonts w:ascii="Calibri" w:hAnsi="Calibri"/>
        </w:rPr>
        <w:t xml:space="preserve">MAY </w:t>
      </w:r>
      <w:proofErr w:type="gramStart"/>
      <w:r>
        <w:rPr>
          <w:rFonts w:ascii="Calibri" w:hAnsi="Calibri"/>
        </w:rPr>
        <w:t>31</w:t>
      </w:r>
      <w:proofErr w:type="gramEnd"/>
      <w:r>
        <w:rPr>
          <w:rFonts w:ascii="Calibri" w:hAnsi="Calibri"/>
        </w:rPr>
        <w:t xml:space="preserve"> 2020 – Brooklyn Bowl – Las Vegas, NV </w:t>
      </w:r>
    </w:p>
    <w:p w14:paraId="77A4DF04" w14:textId="77777777" w:rsidR="00BF4E31" w:rsidRDefault="00407F91" w:rsidP="007E5F38">
      <w:pPr>
        <w:pStyle w:val="Default"/>
        <w:spacing w:line="288" w:lineRule="auto"/>
        <w:rPr>
          <w:rFonts w:ascii="Calibri" w:eastAsia="Calibri" w:hAnsi="Calibri" w:cs="Calibri"/>
        </w:rPr>
      </w:pPr>
      <w:r>
        <w:rPr>
          <w:rFonts w:ascii="Calibri" w:hAnsi="Calibri"/>
        </w:rPr>
        <w:t> </w:t>
      </w:r>
    </w:p>
    <w:p w14:paraId="0B0C8309" w14:textId="77777777" w:rsidR="00BF4E31" w:rsidRDefault="00407F91" w:rsidP="007E5F38">
      <w:pPr>
        <w:pStyle w:val="Default"/>
        <w:spacing w:line="288" w:lineRule="auto"/>
        <w:rPr>
          <w:rFonts w:ascii="Calibri" w:eastAsia="Calibri" w:hAnsi="Calibri" w:cs="Calibri"/>
        </w:rPr>
      </w:pPr>
      <w:r>
        <w:rPr>
          <w:rFonts w:ascii="Calibri" w:hAnsi="Calibri"/>
        </w:rPr>
        <w:t xml:space="preserve">Aug </w:t>
      </w:r>
      <w:proofErr w:type="gramStart"/>
      <w:r>
        <w:rPr>
          <w:rFonts w:ascii="Calibri" w:hAnsi="Calibri"/>
        </w:rPr>
        <w:t>30</w:t>
      </w:r>
      <w:proofErr w:type="gramEnd"/>
      <w:r>
        <w:rPr>
          <w:rFonts w:ascii="Calibri" w:hAnsi="Calibri"/>
        </w:rPr>
        <w:t xml:space="preserve"> 2020 - Royal Oak Theatre - Royal Oak, MI </w:t>
      </w:r>
    </w:p>
    <w:p w14:paraId="7A0B9701"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01</w:t>
      </w:r>
      <w:proofErr w:type="gramEnd"/>
      <w:r>
        <w:rPr>
          <w:rFonts w:ascii="Calibri" w:hAnsi="Calibri"/>
        </w:rPr>
        <w:t xml:space="preserve"> 2020 - The Pageant - Saint Louis, MO </w:t>
      </w:r>
    </w:p>
    <w:p w14:paraId="29ACFE0C"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02</w:t>
      </w:r>
      <w:proofErr w:type="gramEnd"/>
      <w:r>
        <w:rPr>
          <w:rFonts w:ascii="Calibri" w:hAnsi="Calibri"/>
        </w:rPr>
        <w:t xml:space="preserve"> 2020 - Uptown Theater - Kansas City, MO </w:t>
      </w:r>
    </w:p>
    <w:p w14:paraId="6C9ACF6C"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04</w:t>
      </w:r>
      <w:proofErr w:type="gramEnd"/>
      <w:r>
        <w:rPr>
          <w:rFonts w:ascii="Calibri" w:hAnsi="Calibri"/>
        </w:rPr>
        <w:t xml:space="preserve"> 2020 - Harrah's Council Bluffs - Stir Concert Cove - Council Bluffs, IA </w:t>
      </w:r>
    </w:p>
    <w:p w14:paraId="0A1463DD"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05</w:t>
      </w:r>
      <w:proofErr w:type="gramEnd"/>
      <w:r>
        <w:rPr>
          <w:rFonts w:ascii="Calibri" w:hAnsi="Calibri"/>
        </w:rPr>
        <w:t xml:space="preserve"> 2020 - Palace Theatre - Saint Paul, MN </w:t>
      </w:r>
    </w:p>
    <w:p w14:paraId="4B47D20D"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06</w:t>
      </w:r>
      <w:proofErr w:type="gramEnd"/>
      <w:r>
        <w:rPr>
          <w:rFonts w:ascii="Calibri" w:hAnsi="Calibri"/>
        </w:rPr>
        <w:t xml:space="preserve"> 2020 - The </w:t>
      </w:r>
      <w:proofErr w:type="spellStart"/>
      <w:r>
        <w:rPr>
          <w:rFonts w:ascii="Calibri" w:hAnsi="Calibri"/>
        </w:rPr>
        <w:t>Sylvee</w:t>
      </w:r>
      <w:proofErr w:type="spellEnd"/>
      <w:r>
        <w:rPr>
          <w:rFonts w:ascii="Calibri" w:hAnsi="Calibri"/>
        </w:rPr>
        <w:t xml:space="preserve"> - Madison, WI </w:t>
      </w:r>
    </w:p>
    <w:p w14:paraId="1D52227A"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08</w:t>
      </w:r>
      <w:proofErr w:type="gramEnd"/>
      <w:r>
        <w:rPr>
          <w:rFonts w:ascii="Calibri" w:hAnsi="Calibri"/>
        </w:rPr>
        <w:t xml:space="preserve"> 2020 - Agora Theatre - Cleveland, OH </w:t>
      </w:r>
    </w:p>
    <w:p w14:paraId="73016F6B"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09</w:t>
      </w:r>
      <w:proofErr w:type="gramEnd"/>
      <w:r>
        <w:rPr>
          <w:rFonts w:ascii="Calibri" w:hAnsi="Calibri"/>
        </w:rPr>
        <w:t xml:space="preserve"> 2020 - Sweetwater Performance Pavilion - Fort Wayne, IN </w:t>
      </w:r>
    </w:p>
    <w:p w14:paraId="191C588E"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15</w:t>
      </w:r>
      <w:proofErr w:type="gramEnd"/>
      <w:r>
        <w:rPr>
          <w:rFonts w:ascii="Calibri" w:hAnsi="Calibri"/>
        </w:rPr>
        <w:t xml:space="preserve"> 2020 - The Anthem - Washington, DC </w:t>
      </w:r>
    </w:p>
    <w:p w14:paraId="6F7DFCA6"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16</w:t>
      </w:r>
      <w:proofErr w:type="gramEnd"/>
      <w:r>
        <w:rPr>
          <w:rFonts w:ascii="Calibri" w:hAnsi="Calibri"/>
        </w:rPr>
        <w:t xml:space="preserve"> 2020 - The Rooftop at Pier 17 - New York, NY</w:t>
      </w:r>
    </w:p>
    <w:p w14:paraId="4F526DEE" w14:textId="77777777" w:rsidR="00BF4E31" w:rsidRDefault="00407F91" w:rsidP="007E5F38">
      <w:pPr>
        <w:pStyle w:val="Default"/>
        <w:spacing w:line="288" w:lineRule="auto"/>
        <w:rPr>
          <w:rFonts w:ascii="Calibri" w:eastAsia="Calibri" w:hAnsi="Calibri" w:cs="Calibri"/>
        </w:rPr>
      </w:pPr>
      <w:r>
        <w:rPr>
          <w:rFonts w:ascii="Calibri" w:hAnsi="Calibri"/>
        </w:rPr>
        <w:t xml:space="preserve">Sep 19 </w:t>
      </w:r>
      <w:proofErr w:type="gramStart"/>
      <w:r>
        <w:rPr>
          <w:rFonts w:ascii="Calibri" w:hAnsi="Calibri"/>
        </w:rPr>
        <w:t>2020  -</w:t>
      </w:r>
      <w:proofErr w:type="gramEnd"/>
      <w:r>
        <w:rPr>
          <w:rFonts w:ascii="Calibri" w:hAnsi="Calibri"/>
        </w:rPr>
        <w:t xml:space="preserve"> The Palladium Outdoors - Worcester, MA</w:t>
      </w:r>
      <w:r w:rsidR="00EA1D41">
        <w:rPr>
          <w:rFonts w:ascii="Calibri" w:hAnsi="Calibri"/>
        </w:rPr>
        <w:t>*</w:t>
      </w:r>
    </w:p>
    <w:p w14:paraId="28502698" w14:textId="77777777" w:rsidR="00BF4E31" w:rsidRDefault="00407F91" w:rsidP="007E5F38">
      <w:pPr>
        <w:pStyle w:val="Default"/>
        <w:spacing w:line="288" w:lineRule="auto"/>
        <w:rPr>
          <w:rFonts w:ascii="Calibri" w:eastAsia="Calibri" w:hAnsi="Calibri" w:cs="Calibri"/>
        </w:rPr>
      </w:pPr>
      <w:r>
        <w:rPr>
          <w:rFonts w:ascii="Calibri" w:hAnsi="Calibri"/>
        </w:rPr>
        <w:t xml:space="preserve">Sep 20 2020 - The Metropolitan Opera </w:t>
      </w:r>
      <w:proofErr w:type="gramStart"/>
      <w:r>
        <w:rPr>
          <w:rFonts w:ascii="Calibri" w:hAnsi="Calibri"/>
        </w:rPr>
        <w:t>House  -</w:t>
      </w:r>
      <w:proofErr w:type="gramEnd"/>
      <w:r>
        <w:rPr>
          <w:rFonts w:ascii="Calibri" w:hAnsi="Calibri"/>
        </w:rPr>
        <w:t xml:space="preserve"> Philadelphia, PA </w:t>
      </w:r>
    </w:p>
    <w:p w14:paraId="25E5549C"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22</w:t>
      </w:r>
      <w:proofErr w:type="gramEnd"/>
      <w:r>
        <w:rPr>
          <w:rFonts w:ascii="Calibri" w:hAnsi="Calibri"/>
        </w:rPr>
        <w:t xml:space="preserve"> 2020 - The </w:t>
      </w:r>
      <w:proofErr w:type="spellStart"/>
      <w:r>
        <w:rPr>
          <w:rFonts w:ascii="Calibri" w:hAnsi="Calibri"/>
        </w:rPr>
        <w:t>Norva</w:t>
      </w:r>
      <w:proofErr w:type="spellEnd"/>
      <w:r>
        <w:rPr>
          <w:rFonts w:ascii="Calibri" w:hAnsi="Calibri"/>
        </w:rPr>
        <w:t xml:space="preserve"> - Norfolk, VA </w:t>
      </w:r>
    </w:p>
    <w:p w14:paraId="69EBB1C5"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23</w:t>
      </w:r>
      <w:proofErr w:type="gramEnd"/>
      <w:r>
        <w:rPr>
          <w:rFonts w:ascii="Calibri" w:hAnsi="Calibri"/>
        </w:rPr>
        <w:t xml:space="preserve"> 2020 - The Orange Peel – Outdoor Stage - Asheville, NC </w:t>
      </w:r>
    </w:p>
    <w:p w14:paraId="120FCF40"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25</w:t>
      </w:r>
      <w:proofErr w:type="gramEnd"/>
      <w:r>
        <w:rPr>
          <w:rFonts w:ascii="Calibri" w:hAnsi="Calibri"/>
        </w:rPr>
        <w:t xml:space="preserve"> 2020 - Coca-Cola Roxy - Atlanta, GA </w:t>
      </w:r>
    </w:p>
    <w:p w14:paraId="038E8752"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26</w:t>
      </w:r>
      <w:proofErr w:type="gramEnd"/>
      <w:r>
        <w:rPr>
          <w:rFonts w:ascii="Calibri" w:hAnsi="Calibri"/>
        </w:rPr>
        <w:t xml:space="preserve"> 2020 - The Fillmore at Harrah's New Orleans - New Orleans, LA </w:t>
      </w:r>
    </w:p>
    <w:p w14:paraId="0DEA09B1"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27</w:t>
      </w:r>
      <w:proofErr w:type="gramEnd"/>
      <w:r>
        <w:rPr>
          <w:rFonts w:ascii="Calibri" w:hAnsi="Calibri"/>
        </w:rPr>
        <w:t xml:space="preserve"> 2020 - Marathon Music Works - Nashville, TN </w:t>
      </w:r>
    </w:p>
    <w:p w14:paraId="668287EA"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29</w:t>
      </w:r>
      <w:proofErr w:type="gramEnd"/>
      <w:r>
        <w:rPr>
          <w:rFonts w:ascii="Calibri" w:hAnsi="Calibri"/>
        </w:rPr>
        <w:t xml:space="preserve"> 2020 - Florida Theatre - Jacksonville, FL </w:t>
      </w:r>
    </w:p>
    <w:p w14:paraId="38A51A30" w14:textId="77777777" w:rsidR="00BF4E31" w:rsidRDefault="00407F91" w:rsidP="007E5F38">
      <w:pPr>
        <w:pStyle w:val="Default"/>
        <w:spacing w:line="288" w:lineRule="auto"/>
        <w:rPr>
          <w:rFonts w:ascii="Calibri" w:eastAsia="Calibri" w:hAnsi="Calibri" w:cs="Calibri"/>
        </w:rPr>
      </w:pPr>
      <w:r>
        <w:rPr>
          <w:rFonts w:ascii="Calibri" w:hAnsi="Calibri"/>
        </w:rPr>
        <w:t xml:space="preserve">Sep </w:t>
      </w:r>
      <w:proofErr w:type="gramStart"/>
      <w:r>
        <w:rPr>
          <w:rFonts w:ascii="Calibri" w:hAnsi="Calibri"/>
        </w:rPr>
        <w:t>30</w:t>
      </w:r>
      <w:proofErr w:type="gramEnd"/>
      <w:r>
        <w:rPr>
          <w:rFonts w:ascii="Calibri" w:hAnsi="Calibri"/>
        </w:rPr>
        <w:t xml:space="preserve"> 2020 - Hard Rock Live Orlando - Orlando, FL </w:t>
      </w:r>
    </w:p>
    <w:p w14:paraId="30EA78C8" w14:textId="77777777" w:rsidR="00BF4E31" w:rsidRDefault="00407F91" w:rsidP="007E5F38">
      <w:pPr>
        <w:pStyle w:val="Default"/>
        <w:spacing w:line="288" w:lineRule="auto"/>
        <w:rPr>
          <w:rFonts w:ascii="Calibri" w:eastAsia="Calibri" w:hAnsi="Calibri" w:cs="Calibri"/>
        </w:rPr>
      </w:pPr>
      <w:r>
        <w:rPr>
          <w:rFonts w:ascii="Calibri" w:hAnsi="Calibri"/>
        </w:rPr>
        <w:t xml:space="preserve">Oct </w:t>
      </w:r>
      <w:proofErr w:type="gramStart"/>
      <w:r>
        <w:rPr>
          <w:rFonts w:ascii="Calibri" w:hAnsi="Calibri"/>
        </w:rPr>
        <w:t>02</w:t>
      </w:r>
      <w:proofErr w:type="gramEnd"/>
      <w:r>
        <w:rPr>
          <w:rFonts w:ascii="Calibri" w:hAnsi="Calibri"/>
        </w:rPr>
        <w:t xml:space="preserve"> 2020 - The Fillmore Miami Beach at The Jackie Gleason Center - Miami Beach, FL </w:t>
      </w:r>
    </w:p>
    <w:p w14:paraId="2E28663A" w14:textId="77777777" w:rsidR="00BF4E31" w:rsidRDefault="00407F91" w:rsidP="007E5F38">
      <w:pPr>
        <w:pStyle w:val="Default"/>
        <w:spacing w:line="288" w:lineRule="auto"/>
        <w:rPr>
          <w:rStyle w:val="None"/>
          <w:rFonts w:ascii="Calibri" w:eastAsia="Calibri" w:hAnsi="Calibri" w:cs="Calibri"/>
          <w:sz w:val="32"/>
          <w:szCs w:val="32"/>
        </w:rPr>
      </w:pPr>
      <w:r>
        <w:rPr>
          <w:rFonts w:ascii="Calibri" w:hAnsi="Calibri"/>
        </w:rPr>
        <w:t xml:space="preserve">Oct </w:t>
      </w:r>
      <w:proofErr w:type="gramStart"/>
      <w:r>
        <w:rPr>
          <w:rFonts w:ascii="Calibri" w:hAnsi="Calibri"/>
        </w:rPr>
        <w:t>03</w:t>
      </w:r>
      <w:proofErr w:type="gramEnd"/>
      <w:r>
        <w:rPr>
          <w:rFonts w:ascii="Calibri" w:hAnsi="Calibri"/>
        </w:rPr>
        <w:t xml:space="preserve"> 2020 - </w:t>
      </w:r>
      <w:proofErr w:type="spellStart"/>
      <w:r>
        <w:rPr>
          <w:rFonts w:ascii="Calibri" w:hAnsi="Calibri"/>
        </w:rPr>
        <w:t>Jannus</w:t>
      </w:r>
      <w:proofErr w:type="spellEnd"/>
      <w:r>
        <w:rPr>
          <w:rFonts w:ascii="Calibri" w:hAnsi="Calibri"/>
        </w:rPr>
        <w:t xml:space="preserve"> Live - Saint Petersburg, FL </w:t>
      </w:r>
    </w:p>
    <w:bookmarkEnd w:id="1"/>
    <w:bookmarkEnd w:id="2"/>
    <w:p w14:paraId="5EE6832E" w14:textId="77777777" w:rsidR="00BF4E31" w:rsidRDefault="00BF4E31" w:rsidP="007E5F38">
      <w:pPr>
        <w:pStyle w:val="BodyA"/>
        <w:spacing w:line="276" w:lineRule="auto"/>
        <w:jc w:val="both"/>
      </w:pPr>
    </w:p>
    <w:p w14:paraId="4C4359D2" w14:textId="77777777" w:rsidR="00BF4E31" w:rsidRDefault="00407F91" w:rsidP="007E5F38">
      <w:pPr>
        <w:pStyle w:val="BodyA"/>
        <w:jc w:val="center"/>
        <w:rPr>
          <w:rStyle w:val="None"/>
          <w:rFonts w:ascii="Times New Roman" w:eastAsia="Times New Roman" w:hAnsi="Times New Roman" w:cs="Times New Roman"/>
          <w:sz w:val="20"/>
          <w:szCs w:val="20"/>
        </w:rPr>
      </w:pPr>
      <w:r>
        <w:rPr>
          <w:rStyle w:val="None"/>
          <w:b/>
          <w:bCs/>
          <w:sz w:val="20"/>
          <w:szCs w:val="20"/>
        </w:rPr>
        <w:t>For more information on </w:t>
      </w:r>
      <w:r>
        <w:rPr>
          <w:rStyle w:val="None"/>
          <w:b/>
          <w:bCs/>
          <w:sz w:val="20"/>
          <w:szCs w:val="20"/>
          <w:lang w:val="nl-NL"/>
        </w:rPr>
        <w:t>Coheed</w:t>
      </w:r>
      <w:r>
        <w:rPr>
          <w:rStyle w:val="None"/>
          <w:b/>
          <w:bCs/>
          <w:sz w:val="20"/>
          <w:szCs w:val="20"/>
        </w:rPr>
        <w:t> and Cambria, visit:</w:t>
      </w:r>
    </w:p>
    <w:p w14:paraId="4ED9AC86" w14:textId="77777777" w:rsidR="00BF4E31" w:rsidRDefault="004745F3" w:rsidP="007E5F38">
      <w:pPr>
        <w:pStyle w:val="BodyA"/>
        <w:jc w:val="center"/>
        <w:rPr>
          <w:rStyle w:val="None"/>
          <w:sz w:val="24"/>
          <w:szCs w:val="24"/>
          <w:lang w:val="it-IT"/>
        </w:rPr>
      </w:pPr>
      <w:hyperlink r:id="rId17" w:history="1">
        <w:bookmarkStart w:id="3" w:name="_Hlk31634380"/>
        <w:r w:rsidR="00407F91">
          <w:rPr>
            <w:rStyle w:val="Hyperlink3"/>
          </w:rPr>
          <w:t>www.coheedandcambria.com</w:t>
        </w:r>
        <w:bookmarkEnd w:id="3"/>
      </w:hyperlink>
    </w:p>
    <w:p w14:paraId="0FBC655A" w14:textId="77777777" w:rsidR="00BF4E31" w:rsidRDefault="004745F3" w:rsidP="007E5F38">
      <w:pPr>
        <w:pStyle w:val="BodyA"/>
        <w:jc w:val="center"/>
        <w:rPr>
          <w:rStyle w:val="None"/>
          <w:sz w:val="24"/>
          <w:szCs w:val="24"/>
        </w:rPr>
      </w:pPr>
      <w:hyperlink r:id="rId18" w:history="1">
        <w:r w:rsidR="00407F91">
          <w:rPr>
            <w:rStyle w:val="Hyperlink4"/>
          </w:rPr>
          <w:t>www.facebook.com/coheedandcambria</w:t>
        </w:r>
      </w:hyperlink>
    </w:p>
    <w:p w14:paraId="4988EAE9" w14:textId="77777777" w:rsidR="00BF4E31" w:rsidRDefault="004745F3" w:rsidP="007E5F38">
      <w:pPr>
        <w:pStyle w:val="BodyA"/>
        <w:jc w:val="center"/>
        <w:rPr>
          <w:rStyle w:val="None"/>
          <w:sz w:val="24"/>
          <w:szCs w:val="24"/>
        </w:rPr>
      </w:pPr>
      <w:hyperlink r:id="rId19" w:history="1">
        <w:r w:rsidR="00407F91">
          <w:rPr>
            <w:rStyle w:val="Hyperlink4"/>
          </w:rPr>
          <w:t>www.twitter.com/Coheed</w:t>
        </w:r>
      </w:hyperlink>
    </w:p>
    <w:p w14:paraId="24A8D5D9" w14:textId="77777777" w:rsidR="00BF4E31" w:rsidRDefault="004745F3" w:rsidP="007E5F38">
      <w:pPr>
        <w:pStyle w:val="BodyA"/>
        <w:jc w:val="center"/>
        <w:rPr>
          <w:rStyle w:val="None"/>
          <w:sz w:val="24"/>
          <w:szCs w:val="24"/>
        </w:rPr>
      </w:pPr>
      <w:hyperlink r:id="rId20" w:history="1">
        <w:r w:rsidR="00407F91">
          <w:rPr>
            <w:rStyle w:val="Hyperlink4"/>
          </w:rPr>
          <w:t>www.instagram.com/coheedandcambria</w:t>
        </w:r>
      </w:hyperlink>
    </w:p>
    <w:p w14:paraId="7C209A34" w14:textId="77777777" w:rsidR="00BF4E31" w:rsidRDefault="004745F3" w:rsidP="007E5F38">
      <w:pPr>
        <w:pStyle w:val="BodyA"/>
        <w:jc w:val="center"/>
        <w:rPr>
          <w:rStyle w:val="Hyperlink4"/>
        </w:rPr>
      </w:pPr>
      <w:hyperlink r:id="rId21" w:history="1">
        <w:r w:rsidR="00407F91">
          <w:rPr>
            <w:rStyle w:val="Hyperlink4"/>
          </w:rPr>
          <w:t>www.youtube.com/user/OfficialCoheed</w:t>
        </w:r>
      </w:hyperlink>
    </w:p>
    <w:p w14:paraId="09C8BBD3" w14:textId="77777777" w:rsidR="00BF4E31" w:rsidRDefault="00BF4E31" w:rsidP="007E5F38">
      <w:pPr>
        <w:pStyle w:val="BodyA"/>
        <w:jc w:val="center"/>
        <w:rPr>
          <w:rStyle w:val="None"/>
          <w:sz w:val="24"/>
          <w:szCs w:val="24"/>
        </w:rPr>
      </w:pPr>
    </w:p>
    <w:p w14:paraId="74DA35BC" w14:textId="77777777" w:rsidR="00BF4E31" w:rsidRDefault="00407F91" w:rsidP="007E5F38">
      <w:pPr>
        <w:pStyle w:val="BodyA"/>
        <w:jc w:val="center"/>
      </w:pPr>
      <w:r>
        <w:rPr>
          <w:rStyle w:val="None"/>
          <w:rFonts w:ascii="Times New Roman" w:eastAsia="Times New Roman" w:hAnsi="Times New Roman" w:cs="Times New Roman"/>
          <w:b/>
          <w:bCs/>
          <w:noProof/>
          <w:sz w:val="14"/>
          <w:szCs w:val="14"/>
        </w:rPr>
        <w:lastRenderedPageBreak/>
        <w:drawing>
          <wp:inline distT="0" distB="0" distL="0" distR="0" wp14:anchorId="663B6A3D" wp14:editId="10679548">
            <wp:extent cx="1800225" cy="466789"/>
            <wp:effectExtent l="0" t="0" r="0" b="0"/>
            <wp:docPr id="1073741826" name="officeArt object" descr="RRnewLogo.jpg"/>
            <wp:cNvGraphicFramePr/>
            <a:graphic xmlns:a="http://schemas.openxmlformats.org/drawingml/2006/main">
              <a:graphicData uri="http://schemas.openxmlformats.org/drawingml/2006/picture">
                <pic:pic xmlns:pic="http://schemas.openxmlformats.org/drawingml/2006/picture">
                  <pic:nvPicPr>
                    <pic:cNvPr id="1073741826" name="RRnewLogo.jpg" descr="RRnewLogo.jpg"/>
                    <pic:cNvPicPr>
                      <a:picLocks noChangeAspect="1"/>
                    </pic:cNvPicPr>
                  </pic:nvPicPr>
                  <pic:blipFill>
                    <a:blip r:embed="rId22">
                      <a:extLst/>
                    </a:blip>
                    <a:stretch>
                      <a:fillRect/>
                    </a:stretch>
                  </pic:blipFill>
                  <pic:spPr>
                    <a:xfrm>
                      <a:off x="0" y="0"/>
                      <a:ext cx="1800225" cy="466789"/>
                    </a:xfrm>
                    <a:prstGeom prst="rect">
                      <a:avLst/>
                    </a:prstGeom>
                    <a:ln w="12700" cap="flat">
                      <a:noFill/>
                      <a:miter lim="400000"/>
                    </a:ln>
                    <a:effectLst/>
                  </pic:spPr>
                </pic:pic>
              </a:graphicData>
            </a:graphic>
          </wp:inline>
        </w:drawing>
      </w:r>
      <w:bookmarkEnd w:id="0"/>
    </w:p>
    <w:sectPr w:rsidR="00BF4E31">
      <w:headerReference w:type="default" r:id="rId23"/>
      <w:footerReference w:type="default" r:id="rId2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7BD77" w14:textId="77777777" w:rsidR="004745F3" w:rsidRDefault="004745F3">
      <w:r>
        <w:separator/>
      </w:r>
    </w:p>
  </w:endnote>
  <w:endnote w:type="continuationSeparator" w:id="0">
    <w:p w14:paraId="69DE9825" w14:textId="77777777" w:rsidR="004745F3" w:rsidRDefault="0047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05B1" w14:textId="77777777" w:rsidR="00BF4E31" w:rsidRDefault="00BF4E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80C8" w14:textId="77777777" w:rsidR="004745F3" w:rsidRDefault="004745F3">
      <w:r>
        <w:separator/>
      </w:r>
    </w:p>
  </w:footnote>
  <w:footnote w:type="continuationSeparator" w:id="0">
    <w:p w14:paraId="64535B45" w14:textId="77777777" w:rsidR="004745F3" w:rsidRDefault="00474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4DDA" w14:textId="77777777" w:rsidR="00BF4E31" w:rsidRDefault="00BF4E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31"/>
    <w:rsid w:val="00191716"/>
    <w:rsid w:val="00407F91"/>
    <w:rsid w:val="004745F3"/>
    <w:rsid w:val="00763DD0"/>
    <w:rsid w:val="007E5F38"/>
    <w:rsid w:val="00BF4E31"/>
    <w:rsid w:val="00EA1D41"/>
    <w:rsid w:val="00EE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DC11"/>
  <w15:docId w15:val="{710DE768-84FB-4AC2-97CD-06C67047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it-IT"/>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1">
    <w:name w:val="Hyperlink.1"/>
    <w:basedOn w:val="None"/>
    <w:rPr>
      <w:rFonts w:ascii="Calibri" w:eastAsia="Calibri" w:hAnsi="Calibri" w:cs="Calibri"/>
      <w:i/>
      <w:iCs/>
      <w:outline w:val="0"/>
      <w:color w:val="0000FF"/>
      <w:u w:val="single" w:color="0000FF"/>
      <w:lang w:val="en-US"/>
    </w:rPr>
  </w:style>
  <w:style w:type="character" w:customStyle="1" w:styleId="Hyperlink2">
    <w:name w:val="Hyperlink.2"/>
    <w:basedOn w:val="None"/>
    <w:rPr>
      <w:outline w:val="0"/>
      <w:color w:val="0000FF"/>
      <w:u w:val="single" w:color="0000FF"/>
      <w:lang w:val="en-US"/>
    </w:rPr>
  </w:style>
  <w:style w:type="character" w:customStyle="1" w:styleId="Hyperlink3">
    <w:name w:val="Hyperlink.3"/>
    <w:basedOn w:val="None"/>
    <w:rPr>
      <w:outline w:val="0"/>
      <w:color w:val="0000FF"/>
      <w:sz w:val="21"/>
      <w:szCs w:val="21"/>
      <w:u w:val="single" w:color="0000FF"/>
      <w:lang w:val="it-IT"/>
    </w:rPr>
  </w:style>
  <w:style w:type="character" w:customStyle="1" w:styleId="Hyperlink4">
    <w:name w:val="Hyperlink.4"/>
    <w:basedOn w:val="None"/>
    <w:rPr>
      <w:outline w:val="0"/>
      <w:color w:val="0000FF"/>
      <w:sz w:val="21"/>
      <w:szCs w:val="21"/>
      <w:u w:val="single" w:color="0000FF"/>
    </w:rPr>
  </w:style>
  <w:style w:type="paragraph" w:styleId="BalloonText">
    <w:name w:val="Balloon Text"/>
    <w:basedOn w:val="Normal"/>
    <w:link w:val="BalloonTextChar"/>
    <w:uiPriority w:val="99"/>
    <w:semiHidden/>
    <w:unhideWhenUsed/>
    <w:rsid w:val="00EA1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SAjioxRA1bo" TargetMode="External"/><Relationship Id="rId18" Type="http://schemas.openxmlformats.org/officeDocument/2006/relationships/hyperlink" Target="https://www.facebook.com/coheedandcambri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user/OfficialCoheed" TargetMode="External"/><Relationship Id="rId7" Type="http://schemas.openxmlformats.org/officeDocument/2006/relationships/footnotes" Target="footnotes.xml"/><Relationship Id="rId12" Type="http://schemas.openxmlformats.org/officeDocument/2006/relationships/hyperlink" Target="https://youtu.be/VsoD6RVulcQ" TargetMode="External"/><Relationship Id="rId17" Type="http://schemas.openxmlformats.org/officeDocument/2006/relationships/hyperlink" Target="http://www.coheedandcambri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SX6Dz0JRifU" TargetMode="External"/><Relationship Id="rId20" Type="http://schemas.openxmlformats.org/officeDocument/2006/relationships/hyperlink" Target="http://www.instagram.com/coheedandcambr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nk.to/unheavenlycreaturesG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youtu.be/SX6Dz0JRifU" TargetMode="External"/><Relationship Id="rId23" Type="http://schemas.openxmlformats.org/officeDocument/2006/relationships/header" Target="header1.xml"/><Relationship Id="rId10" Type="http://schemas.openxmlformats.org/officeDocument/2006/relationships/hyperlink" Target="http://www.coheedandcambria.com" TargetMode="External"/><Relationship Id="rId19" Type="http://schemas.openxmlformats.org/officeDocument/2006/relationships/hyperlink" Target="http://www.twitter.com/Cohee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youtu.be/T3zm1_JSPOQ"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347D19D8-7556-40AB-BA9D-6AB60A7A0D3F}">
  <ds:schemaRefs>
    <ds:schemaRef ds:uri="http://schemas.microsoft.com/sharepoint/v3/contenttype/forms"/>
  </ds:schemaRefs>
</ds:datastoreItem>
</file>

<file path=customXml/itemProps2.xml><?xml version="1.0" encoding="utf-8"?>
<ds:datastoreItem xmlns:ds="http://schemas.openxmlformats.org/officeDocument/2006/customXml" ds:itemID="{A44AEFB5-3B16-4239-97E6-E55736354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575C4-7B9A-4A5E-A9F6-5B89A64D8FD2}">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Goldstein, Sarah</cp:lastModifiedBy>
  <cp:revision>6</cp:revision>
  <dcterms:created xsi:type="dcterms:W3CDTF">2020-02-04T17:08:00Z</dcterms:created>
  <dcterms:modified xsi:type="dcterms:W3CDTF">2020-02-10T23:23:00Z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